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382" w:rsidRDefault="0069258D" w:rsidP="00B04813">
      <w:pPr>
        <w:jc w:val="center"/>
        <w:rPr>
          <w:rFonts w:ascii="Calibri" w:eastAsia="Calibri" w:hAnsi="Calibri" w:cs="Calibri"/>
          <w:b/>
          <w:color w:val="7030A0"/>
          <w:sz w:val="52"/>
          <w:szCs w:val="52"/>
        </w:rPr>
      </w:pPr>
      <w:r>
        <w:rPr>
          <w:noProof/>
        </w:rPr>
        <mc:AlternateContent>
          <mc:Choice Requires="wps">
            <w:drawing>
              <wp:anchor distT="0" distB="0" distL="114300" distR="114300" simplePos="0" relativeHeight="251647488" behindDoc="0" locked="0" layoutInCell="1" hidden="0" allowOverlap="1">
                <wp:simplePos x="0" y="0"/>
                <wp:positionH relativeFrom="column">
                  <wp:posOffset>-342899</wp:posOffset>
                </wp:positionH>
                <wp:positionV relativeFrom="paragraph">
                  <wp:posOffset>-342899</wp:posOffset>
                </wp:positionV>
                <wp:extent cx="587375" cy="377190"/>
                <wp:effectExtent l="0" t="0" r="0"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5061838" y="3600930"/>
                          <a:ext cx="568325" cy="358140"/>
                        </a:xfrm>
                        <a:prstGeom prst="rect">
                          <a:avLst/>
                        </a:prstGeom>
                        <a:noFill/>
                        <a:ln>
                          <a:noFill/>
                        </a:ln>
                      </wps:spPr>
                      <wps:txbx>
                        <w:txbxContent>
                          <w:p w:rsidR="00B04813" w:rsidRDefault="00B04813">
                            <w:pPr>
                              <w:ind w:left="425" w:firstLine="850"/>
                              <w:textDirection w:val="btLr"/>
                            </w:pPr>
                          </w:p>
                        </w:txbxContent>
                      </wps:txbx>
                      <wps:bodyPr spcFirstLastPara="1" wrap="square" lIns="91425" tIns="91425" rIns="91425" bIns="91425" anchor="t" anchorCtr="0"/>
                    </wps:wsp>
                  </a:graphicData>
                </a:graphic>
              </wp:anchor>
            </w:drawing>
          </mc:Choice>
          <mc:Fallback>
            <w:pict>
              <v:rect id="Rectangle 12" o:spid="_x0000_s1026" style="position:absolute;left:0;text-align:left;margin-left:-27pt;margin-top:-27pt;width:46.25pt;height:29.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" filled="f" stroked="f">
                <v:textbox inset="2.53958mm,2.53958mm,2.53958mm,2.53958mm">
                  <w:txbxContent>
                    <w:p w:rsidR="00B04813" w:rsidRDefault="00B04813">
                      <w:pPr>
                        <w:ind w:left="425" w:firstLine="850"/>
                        <w:textDirection w:val="btLr"/>
                      </w:pPr>
                    </w:p>
                  </w:txbxContent>
                </v:textbox>
                <w10:wrap type="square"/>
              </v:rect>
            </w:pict>
          </mc:Fallback>
        </mc:AlternateContent>
      </w:r>
      <w:r>
        <w:rPr>
          <w:rFonts w:ascii="Calibri" w:eastAsia="Calibri" w:hAnsi="Calibri" w:cs="Calibri"/>
          <w:b/>
          <w:color w:val="7030A0"/>
          <w:sz w:val="52"/>
          <w:szCs w:val="52"/>
        </w:rPr>
        <w:t>TEACHER SCHEME FOR EDUCATIONAL DIALOGUE ANALYSIS</w:t>
      </w:r>
    </w:p>
    <w:p w:rsidR="00990382" w:rsidRDefault="00990382">
      <w:pPr>
        <w:pBdr>
          <w:top w:val="nil"/>
          <w:left w:val="nil"/>
          <w:bottom w:val="nil"/>
          <w:right w:val="nil"/>
          <w:between w:val="nil"/>
        </w:pBdr>
        <w:jc w:val="center"/>
        <w:rPr>
          <w:rFonts w:ascii="Calibri" w:eastAsia="Calibri" w:hAnsi="Calibri" w:cs="Calibri"/>
          <w:b/>
          <w:color w:val="7030A0"/>
          <w:sz w:val="16"/>
          <w:szCs w:val="16"/>
        </w:rPr>
      </w:pPr>
    </w:p>
    <w:p w:rsidR="00990382" w:rsidRDefault="0069258D">
      <w:pPr>
        <w:pBdr>
          <w:top w:val="nil"/>
          <w:left w:val="nil"/>
          <w:bottom w:val="nil"/>
          <w:right w:val="nil"/>
          <w:between w:val="nil"/>
        </w:pBdr>
        <w:jc w:val="center"/>
        <w:rPr>
          <w:rFonts w:ascii="Calibri" w:eastAsia="Calibri" w:hAnsi="Calibri" w:cs="Calibri"/>
          <w:b/>
          <w:color w:val="7030A0"/>
          <w:sz w:val="52"/>
          <w:szCs w:val="52"/>
        </w:rPr>
      </w:pPr>
      <w:r>
        <w:rPr>
          <w:rFonts w:ascii="Calibri" w:eastAsia="Calibri" w:hAnsi="Calibri" w:cs="Calibri"/>
          <w:b/>
          <w:color w:val="7030A0"/>
          <w:sz w:val="52"/>
          <w:szCs w:val="52"/>
        </w:rPr>
        <w:t xml:space="preserve">(T-SEDA) </w:t>
      </w:r>
    </w:p>
    <w:p w:rsidR="00990382" w:rsidRDefault="00990382">
      <w:pPr>
        <w:pBdr>
          <w:top w:val="nil"/>
          <w:left w:val="nil"/>
          <w:bottom w:val="nil"/>
          <w:right w:val="nil"/>
          <w:between w:val="nil"/>
        </w:pBdr>
        <w:jc w:val="center"/>
        <w:rPr>
          <w:rFonts w:ascii="Calibri" w:eastAsia="Calibri" w:hAnsi="Calibri" w:cs="Calibri"/>
          <w:b/>
          <w:color w:val="000000"/>
          <w:sz w:val="40"/>
          <w:szCs w:val="40"/>
        </w:rPr>
      </w:pPr>
    </w:p>
    <w:p w:rsidR="00990382" w:rsidRDefault="0069258D">
      <w:pPr>
        <w:pBdr>
          <w:top w:val="nil"/>
          <w:left w:val="nil"/>
          <w:bottom w:val="nil"/>
          <w:right w:val="nil"/>
          <w:between w:val="nil"/>
        </w:pBdr>
        <w:jc w:val="center"/>
        <w:rPr>
          <w:rFonts w:ascii="Calibri" w:eastAsia="Calibri" w:hAnsi="Calibri" w:cs="Calibri"/>
          <w:b/>
          <w:color w:val="000000"/>
          <w:sz w:val="30"/>
          <w:szCs w:val="30"/>
        </w:rPr>
      </w:pPr>
      <w:r>
        <w:rPr>
          <w:rFonts w:ascii="Calibri" w:eastAsia="Calibri" w:hAnsi="Calibri" w:cs="Calibri"/>
          <w:b/>
          <w:noProof/>
          <w:color w:val="000000"/>
          <w:sz w:val="30"/>
          <w:szCs w:val="30"/>
        </w:rPr>
        <w:drawing>
          <wp:inline distT="0" distB="0" distL="0" distR="0">
            <wp:extent cx="2381103" cy="1785782"/>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381103" cy="1785782"/>
                    </a:xfrm>
                    <a:prstGeom prst="rect">
                      <a:avLst/>
                    </a:prstGeom>
                    <a:ln/>
                  </pic:spPr>
                </pic:pic>
              </a:graphicData>
            </a:graphic>
          </wp:inline>
        </w:drawing>
      </w:r>
      <w:r>
        <w:rPr>
          <w:rFonts w:ascii="Calibri" w:eastAsia="Calibri" w:hAnsi="Calibri" w:cs="Calibri"/>
          <w:b/>
          <w:color w:val="000000"/>
          <w:sz w:val="30"/>
          <w:szCs w:val="30"/>
        </w:rPr>
        <w:t xml:space="preserve">          </w:t>
      </w:r>
      <w:r>
        <w:rPr>
          <w:rFonts w:ascii="Calibri" w:eastAsia="Calibri" w:hAnsi="Calibri" w:cs="Calibri"/>
          <w:b/>
          <w:noProof/>
          <w:color w:val="000000"/>
          <w:sz w:val="30"/>
          <w:szCs w:val="30"/>
        </w:rPr>
        <w:drawing>
          <wp:inline distT="0" distB="0" distL="0" distR="0">
            <wp:extent cx="3539902" cy="1766964"/>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l="2833" r="5115"/>
                    <a:stretch>
                      <a:fillRect/>
                    </a:stretch>
                  </pic:blipFill>
                  <pic:spPr>
                    <a:xfrm>
                      <a:off x="0" y="0"/>
                      <a:ext cx="3539902" cy="1766964"/>
                    </a:xfrm>
                    <a:prstGeom prst="rect">
                      <a:avLst/>
                    </a:prstGeom>
                    <a:ln/>
                  </pic:spPr>
                </pic:pic>
              </a:graphicData>
            </a:graphic>
          </wp:inline>
        </w:drawing>
      </w:r>
    </w:p>
    <w:p w:rsidR="00990382" w:rsidRDefault="00990382">
      <w:pPr>
        <w:pBdr>
          <w:top w:val="nil"/>
          <w:left w:val="nil"/>
          <w:bottom w:val="nil"/>
          <w:right w:val="nil"/>
          <w:between w:val="nil"/>
        </w:pBdr>
        <w:jc w:val="center"/>
        <w:rPr>
          <w:rFonts w:ascii="Calibri" w:eastAsia="Calibri" w:hAnsi="Calibri" w:cs="Calibri"/>
          <w:b/>
          <w:color w:val="000000"/>
          <w:sz w:val="30"/>
          <w:szCs w:val="30"/>
        </w:rPr>
      </w:pPr>
    </w:p>
    <w:p w:rsidR="00990382" w:rsidRDefault="00B04813">
      <w:pPr>
        <w:pBdr>
          <w:top w:val="nil"/>
          <w:left w:val="nil"/>
          <w:bottom w:val="nil"/>
          <w:right w:val="nil"/>
          <w:between w:val="nil"/>
        </w:pBdr>
        <w:jc w:val="center"/>
        <w:rPr>
          <w:rFonts w:ascii="Calibri" w:eastAsia="Calibri" w:hAnsi="Calibri" w:cs="Calibri"/>
          <w:b/>
          <w:color w:val="7030A0"/>
          <w:sz w:val="30"/>
          <w:szCs w:val="30"/>
        </w:rPr>
      </w:pPr>
      <w:hyperlink r:id="rId9">
        <w:r w:rsidR="0069258D">
          <w:rPr>
            <w:rFonts w:ascii="Calibri" w:eastAsia="Calibri" w:hAnsi="Calibri" w:cs="Calibri"/>
            <w:b/>
            <w:color w:val="0000FF"/>
            <w:sz w:val="30"/>
            <w:szCs w:val="30"/>
            <w:u w:val="single"/>
          </w:rPr>
          <w:t>T-SEDA@educ.cam.ac.uk</w:t>
        </w:r>
      </w:hyperlink>
      <w:r w:rsidR="0069258D">
        <w:rPr>
          <w:rFonts w:ascii="Calibri" w:eastAsia="Calibri" w:hAnsi="Calibri" w:cs="Calibri"/>
          <w:b/>
          <w:color w:val="7030A0"/>
          <w:sz w:val="30"/>
          <w:szCs w:val="30"/>
        </w:rPr>
        <w:t xml:space="preserve">                     </w:t>
      </w:r>
      <w:hyperlink r:id="rId10">
        <w:r w:rsidR="0069258D">
          <w:rPr>
            <w:rFonts w:ascii="Calibri" w:eastAsia="Calibri" w:hAnsi="Calibri" w:cs="Calibri"/>
            <w:b/>
            <w:color w:val="0000FF"/>
            <w:sz w:val="30"/>
            <w:szCs w:val="30"/>
            <w:u w:val="single"/>
          </w:rPr>
          <w:t>http://bit.ly/T-SEDA</w:t>
        </w:r>
      </w:hyperlink>
    </w:p>
    <w:p w:rsidR="00990382" w:rsidRDefault="00990382">
      <w:pPr>
        <w:pBdr>
          <w:top w:val="nil"/>
          <w:left w:val="nil"/>
          <w:bottom w:val="nil"/>
          <w:right w:val="nil"/>
          <w:between w:val="nil"/>
        </w:pBdr>
        <w:jc w:val="center"/>
        <w:rPr>
          <w:rFonts w:ascii="Calibri" w:eastAsia="Calibri" w:hAnsi="Calibri" w:cs="Calibri"/>
          <w:color w:val="7030A0"/>
          <w:sz w:val="28"/>
          <w:szCs w:val="28"/>
        </w:rPr>
      </w:pPr>
    </w:p>
    <w:p w:rsidR="00990382" w:rsidRDefault="00F32AE1">
      <w:pPr>
        <w:jc w:val="center"/>
        <w:rPr>
          <w:rFonts w:ascii="Calibri" w:eastAsia="Calibri" w:hAnsi="Calibri" w:cs="Calibri"/>
          <w:i/>
          <w:color w:val="7030A0"/>
          <w:sz w:val="32"/>
          <w:szCs w:val="32"/>
        </w:rPr>
      </w:pPr>
      <w:r>
        <w:rPr>
          <w:rFonts w:ascii="Calibri" w:eastAsia="Calibri" w:hAnsi="Calibri" w:cs="Calibri"/>
          <w:i/>
          <w:color w:val="7030A0"/>
          <w:sz w:val="32"/>
          <w:szCs w:val="32"/>
        </w:rPr>
        <w:t xml:space="preserve">Ruth </w:t>
      </w:r>
      <w:proofErr w:type="spellStart"/>
      <w:r>
        <w:rPr>
          <w:rFonts w:ascii="Calibri" w:eastAsia="Calibri" w:hAnsi="Calibri" w:cs="Calibri"/>
          <w:i/>
          <w:color w:val="7030A0"/>
          <w:sz w:val="32"/>
          <w:szCs w:val="32"/>
        </w:rPr>
        <w:t>Kershner</w:t>
      </w:r>
      <w:proofErr w:type="spellEnd"/>
      <w:r>
        <w:rPr>
          <w:rFonts w:ascii="Calibri" w:eastAsia="Calibri" w:hAnsi="Calibri" w:cs="Calibri"/>
          <w:i/>
          <w:color w:val="7030A0"/>
          <w:sz w:val="32"/>
          <w:szCs w:val="32"/>
        </w:rPr>
        <w:t xml:space="preserve">, Sara Hennessy, </w:t>
      </w:r>
      <w:r w:rsidR="0069258D">
        <w:rPr>
          <w:rFonts w:ascii="Calibri" w:eastAsia="Calibri" w:hAnsi="Calibri" w:cs="Calibri"/>
          <w:i/>
          <w:color w:val="7030A0"/>
          <w:sz w:val="32"/>
          <w:szCs w:val="32"/>
        </w:rPr>
        <w:t xml:space="preserve">Elisa </w:t>
      </w:r>
      <w:proofErr w:type="spellStart"/>
      <w:r w:rsidR="0069258D">
        <w:rPr>
          <w:rFonts w:ascii="Calibri" w:eastAsia="Calibri" w:hAnsi="Calibri" w:cs="Calibri"/>
          <w:i/>
          <w:color w:val="7030A0"/>
          <w:sz w:val="32"/>
          <w:szCs w:val="32"/>
        </w:rPr>
        <w:t>Calcagni</w:t>
      </w:r>
      <w:proofErr w:type="spellEnd"/>
      <w:r w:rsidR="0069258D">
        <w:rPr>
          <w:rFonts w:ascii="Calibri" w:eastAsia="Calibri" w:hAnsi="Calibri" w:cs="Calibri"/>
          <w:i/>
          <w:color w:val="7030A0"/>
          <w:sz w:val="32"/>
          <w:szCs w:val="32"/>
        </w:rPr>
        <w:t>,</w:t>
      </w:r>
      <w:r>
        <w:rPr>
          <w:rFonts w:ascii="Calibri" w:eastAsia="Calibri" w:hAnsi="Calibri" w:cs="Calibri"/>
          <w:i/>
          <w:color w:val="7030A0"/>
          <w:sz w:val="32"/>
          <w:szCs w:val="32"/>
        </w:rPr>
        <w:t xml:space="preserve"> Farah Ahmed</w:t>
      </w:r>
      <w:r w:rsidR="0069258D">
        <w:rPr>
          <w:rFonts w:ascii="Calibri" w:eastAsia="Calibri" w:hAnsi="Calibri" w:cs="Calibri"/>
          <w:i/>
          <w:color w:val="7030A0"/>
          <w:sz w:val="32"/>
          <w:szCs w:val="32"/>
        </w:rPr>
        <w:t xml:space="preserve"> </w:t>
      </w:r>
    </w:p>
    <w:p w:rsidR="00990382" w:rsidRDefault="0069258D">
      <w:pPr>
        <w:jc w:val="center"/>
        <w:rPr>
          <w:rFonts w:ascii="Calibri" w:eastAsia="Calibri" w:hAnsi="Calibri" w:cs="Calibri"/>
          <w:i/>
          <w:color w:val="7030A0"/>
          <w:sz w:val="28"/>
          <w:szCs w:val="28"/>
        </w:rPr>
      </w:pPr>
      <w:r>
        <w:rPr>
          <w:rFonts w:ascii="Calibri" w:eastAsia="Calibri" w:hAnsi="Calibri" w:cs="Calibri"/>
          <w:i/>
          <w:color w:val="7030A0"/>
          <w:sz w:val="28"/>
          <w:szCs w:val="28"/>
        </w:rPr>
        <w:t xml:space="preserve"> </w:t>
      </w:r>
    </w:p>
    <w:p w:rsidR="00990382" w:rsidRDefault="0069258D">
      <w:pPr>
        <w:jc w:val="center"/>
        <w:rPr>
          <w:rFonts w:ascii="Calibri" w:eastAsia="Calibri" w:hAnsi="Calibri" w:cs="Calibri"/>
          <w:i/>
          <w:color w:val="7030A0"/>
          <w:sz w:val="28"/>
          <w:szCs w:val="28"/>
        </w:rPr>
      </w:pPr>
      <w:r>
        <w:rPr>
          <w:rFonts w:ascii="Calibri" w:eastAsia="Calibri" w:hAnsi="Calibri" w:cs="Calibri"/>
          <w:i/>
          <w:color w:val="7030A0"/>
          <w:sz w:val="28"/>
          <w:szCs w:val="28"/>
        </w:rPr>
        <w:t xml:space="preserve">Contributors: Victoria Cook, </w:t>
      </w:r>
      <w:proofErr w:type="spellStart"/>
      <w:r>
        <w:rPr>
          <w:rFonts w:ascii="Calibri" w:eastAsia="Calibri" w:hAnsi="Calibri" w:cs="Calibri"/>
          <w:i/>
          <w:color w:val="7030A0"/>
          <w:sz w:val="28"/>
          <w:szCs w:val="28"/>
        </w:rPr>
        <w:t>Nube</w:t>
      </w:r>
      <w:proofErr w:type="spellEnd"/>
      <w:r>
        <w:rPr>
          <w:rFonts w:ascii="Calibri" w:eastAsia="Calibri" w:hAnsi="Calibri" w:cs="Calibri"/>
          <w:i/>
          <w:color w:val="7030A0"/>
          <w:sz w:val="28"/>
          <w:szCs w:val="28"/>
        </w:rPr>
        <w:t xml:space="preserve"> Estrada, Flora Hern</w:t>
      </w:r>
      <w:r>
        <w:rPr>
          <w:rFonts w:ascii="Calibri" w:eastAsia="Calibri" w:hAnsi="Calibri" w:cs="Calibri"/>
          <w:i/>
          <w:color w:val="7030A0"/>
          <w:sz w:val="28"/>
          <w:szCs w:val="28"/>
          <w:highlight w:val="white"/>
        </w:rPr>
        <w:t>á</w:t>
      </w:r>
      <w:r>
        <w:rPr>
          <w:rFonts w:ascii="Calibri" w:eastAsia="Calibri" w:hAnsi="Calibri" w:cs="Calibri"/>
          <w:i/>
          <w:color w:val="7030A0"/>
          <w:sz w:val="28"/>
          <w:szCs w:val="28"/>
        </w:rPr>
        <w:t xml:space="preserve">ndez, Laura </w:t>
      </w:r>
      <w:proofErr w:type="spellStart"/>
      <w:r>
        <w:rPr>
          <w:rFonts w:ascii="Calibri" w:eastAsia="Calibri" w:hAnsi="Calibri" w:cs="Calibri"/>
          <w:i/>
          <w:color w:val="7030A0"/>
          <w:sz w:val="28"/>
          <w:szCs w:val="28"/>
        </w:rPr>
        <w:t>Kerslake</w:t>
      </w:r>
      <w:proofErr w:type="spellEnd"/>
      <w:r>
        <w:rPr>
          <w:rFonts w:ascii="Calibri" w:eastAsia="Calibri" w:hAnsi="Calibri" w:cs="Calibri"/>
          <w:i/>
          <w:color w:val="7030A0"/>
          <w:sz w:val="28"/>
          <w:szCs w:val="28"/>
        </w:rPr>
        <w:t xml:space="preserve">, Lisa Lee, Maria </w:t>
      </w:r>
      <w:proofErr w:type="spellStart"/>
      <w:r>
        <w:rPr>
          <w:rFonts w:ascii="Calibri" w:eastAsia="Calibri" w:hAnsi="Calibri" w:cs="Calibri"/>
          <w:i/>
          <w:color w:val="7030A0"/>
          <w:sz w:val="28"/>
          <w:szCs w:val="28"/>
        </w:rPr>
        <w:t>Vrikki</w:t>
      </w:r>
      <w:proofErr w:type="spellEnd"/>
      <w:r>
        <w:rPr>
          <w:rFonts w:ascii="Calibri" w:eastAsia="Calibri" w:hAnsi="Calibri" w:cs="Calibri"/>
          <w:i/>
          <w:color w:val="7030A0"/>
          <w:sz w:val="28"/>
          <w:szCs w:val="28"/>
        </w:rPr>
        <w:t xml:space="preserve"> </w:t>
      </w:r>
    </w:p>
    <w:p w:rsidR="00990382" w:rsidRDefault="0069258D">
      <w:pPr>
        <w:jc w:val="center"/>
        <w:rPr>
          <w:rFonts w:ascii="Calibri" w:eastAsia="Calibri" w:hAnsi="Calibri" w:cs="Calibri"/>
          <w:i/>
          <w:color w:val="7030A0"/>
          <w:sz w:val="28"/>
          <w:szCs w:val="28"/>
        </w:rPr>
      </w:pPr>
      <w:r>
        <w:rPr>
          <w:rFonts w:ascii="Calibri" w:eastAsia="Calibri" w:hAnsi="Calibri" w:cs="Calibri"/>
          <w:i/>
          <w:color w:val="7030A0"/>
          <w:sz w:val="28"/>
          <w:szCs w:val="28"/>
        </w:rPr>
        <w:t>University of Cambridge Faculty of Education and National Autonomous University of Mexico</w:t>
      </w:r>
    </w:p>
    <w:p w:rsidR="00990382" w:rsidRDefault="00990382">
      <w:pPr>
        <w:rPr>
          <w:rFonts w:ascii="Calibri" w:eastAsia="Calibri" w:hAnsi="Calibri" w:cs="Calibri"/>
          <w:i/>
          <w:sz w:val="32"/>
          <w:szCs w:val="32"/>
        </w:rPr>
      </w:pPr>
    </w:p>
    <w:p w:rsidR="00990382" w:rsidRDefault="00B04813">
      <w:pPr>
        <w:pBdr>
          <w:top w:val="nil"/>
          <w:left w:val="nil"/>
          <w:bottom w:val="nil"/>
          <w:right w:val="nil"/>
          <w:between w:val="nil"/>
        </w:pBdr>
        <w:rPr>
          <w:rFonts w:ascii="Calibri" w:eastAsia="Calibri" w:hAnsi="Calibri" w:cs="Calibri"/>
          <w:b/>
          <w:color w:val="000000"/>
          <w:sz w:val="16"/>
          <w:szCs w:val="16"/>
        </w:rPr>
      </w:pPr>
      <w:r>
        <w:rPr>
          <w:noProof/>
        </w:rPr>
        <w:drawing>
          <wp:anchor distT="0" distB="0" distL="114300" distR="114300" simplePos="0" relativeHeight="251648512" behindDoc="0" locked="0" layoutInCell="1" hidden="0" allowOverlap="1">
            <wp:simplePos x="0" y="0"/>
            <wp:positionH relativeFrom="column">
              <wp:posOffset>2969260</wp:posOffset>
            </wp:positionH>
            <wp:positionV relativeFrom="paragraph">
              <wp:posOffset>183515</wp:posOffset>
            </wp:positionV>
            <wp:extent cx="2379980" cy="70167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79980" cy="70167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color w:val="000000"/>
          <w:sz w:val="16"/>
          <w:szCs w:val="16"/>
        </w:rPr>
        <w:t xml:space="preserve">      </w:t>
      </w:r>
      <w:r w:rsidR="0069258D">
        <w:rPr>
          <w:rFonts w:ascii="Calibri" w:eastAsia="Calibri" w:hAnsi="Calibri" w:cs="Calibri"/>
          <w:b/>
          <w:noProof/>
          <w:color w:val="000000"/>
          <w:sz w:val="16"/>
          <w:szCs w:val="16"/>
        </w:rPr>
        <w:drawing>
          <wp:inline distT="0" distB="0" distL="0" distR="0">
            <wp:extent cx="1030333" cy="862496"/>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030333" cy="862496"/>
                    </a:xfrm>
                    <a:prstGeom prst="rect">
                      <a:avLst/>
                    </a:prstGeom>
                    <a:ln/>
                  </pic:spPr>
                </pic:pic>
              </a:graphicData>
            </a:graphic>
          </wp:inline>
        </w:drawing>
      </w:r>
      <w:r w:rsidR="0069258D">
        <w:rPr>
          <w:noProof/>
        </w:rPr>
        <w:drawing>
          <wp:anchor distT="0" distB="0" distL="114300" distR="114300" simplePos="0" relativeHeight="251650560" behindDoc="0" locked="0" layoutInCell="1" hidden="0" allowOverlap="1">
            <wp:simplePos x="0" y="0"/>
            <wp:positionH relativeFrom="column">
              <wp:posOffset>6858000</wp:posOffset>
            </wp:positionH>
            <wp:positionV relativeFrom="paragraph">
              <wp:posOffset>153035</wp:posOffset>
            </wp:positionV>
            <wp:extent cx="2514600" cy="728345"/>
            <wp:effectExtent l="0" t="0" r="0" b="0"/>
            <wp:wrapSquare wrapText="bothSides" distT="0" distB="0" distL="114300" distR="11430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514600" cy="728345"/>
                    </a:xfrm>
                    <a:prstGeom prst="rect">
                      <a:avLst/>
                    </a:prstGeom>
                    <a:ln/>
                  </pic:spPr>
                </pic:pic>
              </a:graphicData>
            </a:graphic>
          </wp:anchor>
        </w:drawing>
      </w:r>
    </w:p>
    <w:p w:rsidR="00990382" w:rsidRDefault="00990382">
      <w:pPr>
        <w:rPr>
          <w:rFonts w:ascii="Calibri" w:eastAsia="Calibri" w:hAnsi="Calibri" w:cs="Calibri"/>
          <w:b/>
          <w:color w:val="7030A0"/>
          <w:sz w:val="36"/>
          <w:szCs w:val="36"/>
        </w:rPr>
      </w:pPr>
      <w:bookmarkStart w:id="0" w:name="_30j0zll" w:colFirst="0" w:colLast="0"/>
      <w:bookmarkEnd w:id="0"/>
    </w:p>
    <w:p w:rsidR="00C967ED" w:rsidRDefault="00C967ED">
      <w:pPr>
        <w:pStyle w:val="Heading2"/>
        <w:ind w:left="1701" w:right="982" w:hanging="260"/>
        <w:jc w:val="both"/>
        <w:rPr>
          <w:rFonts w:ascii="Calibri" w:eastAsia="Calibri" w:hAnsi="Calibri" w:cs="Calibri"/>
          <w:color w:val="7030A0"/>
          <w:sz w:val="32"/>
          <w:szCs w:val="32"/>
        </w:rPr>
        <w:sectPr w:rsidR="00C967ED" w:rsidSect="00B04813">
          <w:headerReference w:type="even" r:id="rId14"/>
          <w:headerReference w:type="default" r:id="rId15"/>
          <w:footerReference w:type="even" r:id="rId16"/>
          <w:footerReference w:type="default" r:id="rId17"/>
          <w:footerReference w:type="first" r:id="rId18"/>
          <w:type w:val="continuous"/>
          <w:pgSz w:w="16840" w:h="11900" w:orient="landscape"/>
          <w:pgMar w:top="1134" w:right="907" w:bottom="851" w:left="851" w:header="227" w:footer="113" w:gutter="0"/>
          <w:pgNumType w:fmt="lowerRoman" w:start="1"/>
          <w:cols w:space="720"/>
          <w:titlePg/>
          <w:docGrid w:linePitch="326"/>
        </w:sectPr>
      </w:pPr>
    </w:p>
    <w:p w:rsidR="00990382" w:rsidRDefault="0069258D">
      <w:pPr>
        <w:pStyle w:val="Heading2"/>
        <w:ind w:left="1701" w:right="982" w:hanging="260"/>
        <w:jc w:val="both"/>
        <w:rPr>
          <w:rFonts w:ascii="Calibri" w:eastAsia="Calibri" w:hAnsi="Calibri" w:cs="Calibri"/>
          <w:color w:val="7030A0"/>
          <w:sz w:val="32"/>
          <w:szCs w:val="32"/>
        </w:rPr>
      </w:pPr>
      <w:r>
        <w:rPr>
          <w:rFonts w:ascii="Calibri" w:eastAsia="Calibri" w:hAnsi="Calibri" w:cs="Calibri"/>
          <w:color w:val="7030A0"/>
          <w:sz w:val="32"/>
          <w:szCs w:val="32"/>
        </w:rPr>
        <w:t>Acknowledgements</w:t>
      </w:r>
    </w:p>
    <w:p w:rsidR="00990382" w:rsidRDefault="00990382">
      <w:pPr>
        <w:pBdr>
          <w:top w:val="nil"/>
          <w:left w:val="nil"/>
          <w:bottom w:val="nil"/>
          <w:right w:val="nil"/>
          <w:between w:val="nil"/>
        </w:pBdr>
        <w:ind w:left="1701" w:right="982" w:hanging="630"/>
        <w:jc w:val="both"/>
        <w:rPr>
          <w:rFonts w:ascii="Calibri" w:eastAsia="Calibri" w:hAnsi="Calibri" w:cs="Calibri"/>
          <w:color w:val="000000"/>
        </w:rPr>
      </w:pPr>
    </w:p>
    <w:p w:rsidR="00990382" w:rsidRDefault="0069258D" w:rsidP="00B04813">
      <w:pPr>
        <w:pBdr>
          <w:top w:val="nil"/>
          <w:left w:val="nil"/>
          <w:bottom w:val="nil"/>
          <w:right w:val="nil"/>
          <w:between w:val="nil"/>
        </w:pBdr>
        <w:spacing w:line="276" w:lineRule="auto"/>
        <w:ind w:left="1701" w:right="981"/>
        <w:jc w:val="both"/>
        <w:rPr>
          <w:rFonts w:ascii="Calibri" w:eastAsia="Calibri" w:hAnsi="Calibri" w:cs="Calibri"/>
          <w:color w:val="000000"/>
        </w:rPr>
      </w:pPr>
      <w:r>
        <w:rPr>
          <w:rFonts w:ascii="Calibri" w:eastAsia="Calibri" w:hAnsi="Calibri" w:cs="Calibri"/>
          <w:color w:val="000000"/>
        </w:rPr>
        <w:t>Development of T-SEDA (and its precursor SEDA) was supported by the British Academy (International Partnership and Mobility Scheme) through the 3-year project entitled “A Tool for Analysing Dialogic Interactions in Classrooms” (2013-2015), led by Sara Hennessy and Sylvia Rojas-Drummond at the University of Cambridge, UK, and the National Autonomous University of Mexico: http://</w:t>
      </w:r>
      <w:hyperlink r:id="rId19">
        <w:r>
          <w:rPr>
            <w:rFonts w:ascii="Calibri" w:eastAsia="Calibri" w:hAnsi="Calibri" w:cs="Calibri"/>
            <w:color w:val="386EFF"/>
            <w:u w:val="single"/>
          </w:rPr>
          <w:t>tinyurl.com/BAdialogue</w:t>
        </w:r>
      </w:hyperlink>
      <w:r>
        <w:rPr>
          <w:rFonts w:ascii="Calibri" w:eastAsia="Calibri" w:hAnsi="Calibri" w:cs="Calibri"/>
          <w:color w:val="000000"/>
        </w:rPr>
        <w:t xml:space="preserve">. The Mexican work was supported by the </w:t>
      </w:r>
      <w:proofErr w:type="spellStart"/>
      <w:r>
        <w:rPr>
          <w:rFonts w:ascii="Calibri" w:eastAsia="Calibri" w:hAnsi="Calibri" w:cs="Calibri"/>
          <w:color w:val="000000"/>
        </w:rPr>
        <w:t>Dirección</w:t>
      </w:r>
      <w:proofErr w:type="spellEnd"/>
      <w:r>
        <w:rPr>
          <w:rFonts w:ascii="Calibri" w:eastAsia="Calibri" w:hAnsi="Calibri" w:cs="Calibri"/>
          <w:color w:val="000000"/>
        </w:rPr>
        <w:t xml:space="preserve"> General de </w:t>
      </w:r>
      <w:proofErr w:type="spellStart"/>
      <w:r>
        <w:rPr>
          <w:rFonts w:ascii="Calibri" w:eastAsia="Calibri" w:hAnsi="Calibri" w:cs="Calibri"/>
          <w:color w:val="000000"/>
        </w:rPr>
        <w:t>Asuntos</w:t>
      </w:r>
      <w:proofErr w:type="spellEnd"/>
      <w:r>
        <w:rPr>
          <w:rFonts w:ascii="Calibri" w:eastAsia="Calibri" w:hAnsi="Calibri" w:cs="Calibri"/>
          <w:color w:val="000000"/>
        </w:rPr>
        <w:t xml:space="preserve"> del Personal </w:t>
      </w:r>
      <w:proofErr w:type="spellStart"/>
      <w:r>
        <w:rPr>
          <w:rFonts w:ascii="Calibri" w:eastAsia="Calibri" w:hAnsi="Calibri" w:cs="Calibri"/>
          <w:color w:val="000000"/>
        </w:rPr>
        <w:t>Académico</w:t>
      </w:r>
      <w:proofErr w:type="spellEnd"/>
      <w:r>
        <w:rPr>
          <w:rFonts w:ascii="Calibri" w:eastAsia="Calibri" w:hAnsi="Calibri" w:cs="Calibri"/>
          <w:color w:val="000000"/>
        </w:rPr>
        <w:t xml:space="preserve"> of the National Autonomous University of Mexico (DGAPA-UNAM) (PAPIIT Project Number: IN303313 and PAPIME Number: PE305814). We appreciate the support of the Economic and Social Research Council (RES063270081; RES000230825), sponsor of most of the UK team's preceding work in this area. Our most recent ESRC project (ES/M007103/1) entitled ‘Classroom Dialogue: Does it Make a Difference for Student Learning? (Christine Howe, Sara Hennessy, Neil Mercer, Maria </w:t>
      </w:r>
      <w:proofErr w:type="spellStart"/>
      <w:r>
        <w:rPr>
          <w:rFonts w:ascii="Calibri" w:eastAsia="Calibri" w:hAnsi="Calibri" w:cs="Calibri"/>
          <w:color w:val="000000"/>
        </w:rPr>
        <w:t>Vrikki</w:t>
      </w:r>
      <w:proofErr w:type="spellEnd"/>
      <w:r>
        <w:rPr>
          <w:rFonts w:ascii="Calibri" w:eastAsia="Calibri" w:hAnsi="Calibri" w:cs="Calibri"/>
          <w:color w:val="000000"/>
        </w:rPr>
        <w:t xml:space="preserve"> &amp; Lisa Wheatley</w:t>
      </w:r>
      <w:r w:rsidR="0085130C">
        <w:rPr>
          <w:rFonts w:ascii="Calibri" w:eastAsia="Calibri" w:hAnsi="Calibri" w:cs="Calibri"/>
          <w:color w:val="000000"/>
        </w:rPr>
        <w:t xml:space="preserve">, </w:t>
      </w:r>
      <w:r>
        <w:rPr>
          <w:rFonts w:ascii="Calibri" w:eastAsia="Calibri" w:hAnsi="Calibri" w:cs="Calibri"/>
          <w:color w:val="000000"/>
        </w:rPr>
        <w:t>2015-17</w:t>
      </w:r>
      <w:r w:rsidR="0085130C">
        <w:rPr>
          <w:rFonts w:ascii="Calibri" w:eastAsia="Calibri" w:hAnsi="Calibri" w:cs="Calibri"/>
          <w:color w:val="000000"/>
        </w:rPr>
        <w:t>:</w:t>
      </w:r>
      <w:r>
        <w:rPr>
          <w:rFonts w:ascii="Calibri" w:eastAsia="Calibri" w:hAnsi="Calibri" w:cs="Calibri"/>
          <w:color w:val="000000"/>
        </w:rPr>
        <w:t xml:space="preserve"> </w:t>
      </w:r>
      <w:hyperlink r:id="rId20">
        <w:r>
          <w:rPr>
            <w:rFonts w:ascii="Calibri" w:eastAsia="Calibri" w:hAnsi="Calibri" w:cs="Calibri"/>
            <w:color w:val="103CC0"/>
          </w:rPr>
          <w:t>http://tinyurl.com/ESRCdialogue</w:t>
        </w:r>
      </w:hyperlink>
      <w:r>
        <w:rPr>
          <w:rFonts w:ascii="Calibri" w:eastAsia="Calibri" w:hAnsi="Calibri" w:cs="Calibri"/>
          <w:color w:val="000000"/>
        </w:rPr>
        <w:t xml:space="preserve">) drew on SEDA to develop a new 12-category scheme and rating scales, testing them extensively with a large sample of 72 teachers of children aged 10-11; statistical analyses of the relationships between dialogic teaching and student attainment and attitudes produced the findings that have shaped this version of the pack. An ERSC Impact Acceleration grant supported our trials in 2018-19. Finally, we thank all of the </w:t>
      </w:r>
      <w:r w:rsidR="0085130C">
        <w:rPr>
          <w:rFonts w:ascii="Calibri" w:eastAsia="Calibri" w:hAnsi="Calibri" w:cs="Calibri"/>
          <w:color w:val="000000"/>
        </w:rPr>
        <w:t xml:space="preserve">facilitators, </w:t>
      </w:r>
      <w:r>
        <w:rPr>
          <w:rFonts w:ascii="Calibri" w:eastAsia="Calibri" w:hAnsi="Calibri" w:cs="Calibri"/>
          <w:color w:val="000000"/>
        </w:rPr>
        <w:t xml:space="preserve">teachers and students who participated in our previous research </w:t>
      </w:r>
      <w:r w:rsidR="0085130C">
        <w:rPr>
          <w:rFonts w:ascii="Calibri" w:eastAsia="Calibri" w:hAnsi="Calibri" w:cs="Calibri"/>
          <w:color w:val="000000"/>
        </w:rPr>
        <w:t xml:space="preserve">and impact trials across several countries </w:t>
      </w:r>
      <w:r>
        <w:rPr>
          <w:rFonts w:ascii="Calibri" w:eastAsia="Calibri" w:hAnsi="Calibri" w:cs="Calibri"/>
          <w:color w:val="000000"/>
        </w:rPr>
        <w:t>from which examples in this pack have been taken.</w:t>
      </w:r>
    </w:p>
    <w:p w:rsidR="00E55648" w:rsidRDefault="00E55648">
      <w:pPr>
        <w:pBdr>
          <w:top w:val="nil"/>
          <w:left w:val="nil"/>
          <w:bottom w:val="nil"/>
          <w:right w:val="nil"/>
          <w:between w:val="nil"/>
        </w:pBdr>
        <w:spacing w:line="276" w:lineRule="auto"/>
        <w:ind w:left="1701" w:right="982"/>
        <w:jc w:val="both"/>
        <w:rPr>
          <w:rFonts w:ascii="Calibri" w:eastAsia="Calibri" w:hAnsi="Calibri" w:cs="Calibri"/>
          <w:color w:val="000000"/>
        </w:rPr>
      </w:pPr>
    </w:p>
    <w:p w:rsidR="00E55648" w:rsidRPr="00B04813" w:rsidRDefault="00E55648" w:rsidP="00B04813">
      <w:pPr>
        <w:spacing w:line="276" w:lineRule="auto"/>
        <w:ind w:left="1701" w:right="981"/>
        <w:jc w:val="both"/>
        <w:rPr>
          <w:rFonts w:asciiTheme="majorHAnsi" w:hAnsiTheme="majorHAnsi" w:cstheme="majorHAnsi"/>
        </w:rPr>
      </w:pPr>
      <w:r>
        <w:rPr>
          <w:rFonts w:ascii="Calibri" w:eastAsia="Calibri" w:hAnsi="Calibri" w:cs="Calibri"/>
          <w:color w:val="000000"/>
        </w:rPr>
        <w:t>Development of T-SEDA has been very much a team effort</w:t>
      </w:r>
      <w:r w:rsidR="0085130C">
        <w:rPr>
          <w:rFonts w:ascii="Calibri" w:eastAsia="Calibri" w:hAnsi="Calibri" w:cs="Calibri"/>
          <w:color w:val="000000"/>
        </w:rPr>
        <w:t xml:space="preserve">; the main authors of the pack are currently listed in reverse alphabetical order simply because an order had to be selected! We are very grateful to the numerous </w:t>
      </w:r>
      <w:r w:rsidR="00C62502">
        <w:rPr>
          <w:rFonts w:ascii="Calibri" w:eastAsia="Calibri" w:hAnsi="Calibri" w:cs="Calibri"/>
          <w:color w:val="000000"/>
        </w:rPr>
        <w:t>colleagues</w:t>
      </w:r>
      <w:r w:rsidR="0085130C">
        <w:rPr>
          <w:rFonts w:ascii="Calibri" w:eastAsia="Calibri" w:hAnsi="Calibri" w:cs="Calibri"/>
          <w:color w:val="000000"/>
        </w:rPr>
        <w:t xml:space="preserve"> who have contributed in some way or other to </w:t>
      </w:r>
      <w:r w:rsidR="00C62502">
        <w:rPr>
          <w:rFonts w:ascii="Calibri" w:eastAsia="Calibri" w:hAnsi="Calibri" w:cs="Calibri"/>
          <w:color w:val="000000"/>
        </w:rPr>
        <w:t>T-SEDA</w:t>
      </w:r>
      <w:r w:rsidR="0085130C">
        <w:rPr>
          <w:rFonts w:ascii="Calibri" w:eastAsia="Calibri" w:hAnsi="Calibri" w:cs="Calibri"/>
          <w:color w:val="000000"/>
        </w:rPr>
        <w:t xml:space="preserve"> development over the last few years. Apart from those mentioned on the cover page, this includes </w:t>
      </w:r>
      <w:r w:rsidR="0085130C" w:rsidRPr="00B04813">
        <w:rPr>
          <w:rFonts w:asciiTheme="majorHAnsi" w:eastAsia="Calibri" w:hAnsiTheme="majorHAnsi" w:cstheme="majorHAnsi"/>
          <w:color w:val="000000"/>
        </w:rPr>
        <w:t xml:space="preserve">those who assisted with translation into Spanish, Mandarin and Hebrew (Ana Laura </w:t>
      </w:r>
      <w:proofErr w:type="spellStart"/>
      <w:r w:rsidR="0085130C" w:rsidRPr="00B04813">
        <w:rPr>
          <w:rFonts w:asciiTheme="majorHAnsi" w:eastAsia="Calibri" w:hAnsiTheme="majorHAnsi" w:cstheme="majorHAnsi"/>
          <w:color w:val="000000"/>
        </w:rPr>
        <w:t>Trigo</w:t>
      </w:r>
      <w:proofErr w:type="spellEnd"/>
      <w:r w:rsidR="0085130C" w:rsidRPr="00B04813">
        <w:rPr>
          <w:rFonts w:asciiTheme="majorHAnsi" w:eastAsia="Calibri" w:hAnsiTheme="majorHAnsi" w:cstheme="majorHAnsi"/>
          <w:color w:val="000000"/>
        </w:rPr>
        <w:t xml:space="preserve"> </w:t>
      </w:r>
      <w:proofErr w:type="spellStart"/>
      <w:r w:rsidR="0085130C" w:rsidRPr="00B04813">
        <w:rPr>
          <w:rFonts w:asciiTheme="majorHAnsi" w:eastAsia="Calibri" w:hAnsiTheme="majorHAnsi" w:cstheme="majorHAnsi"/>
          <w:color w:val="000000"/>
        </w:rPr>
        <w:t>Clapes</w:t>
      </w:r>
      <w:proofErr w:type="spellEnd"/>
      <w:r w:rsidR="0085130C" w:rsidRPr="00B04813">
        <w:rPr>
          <w:rFonts w:asciiTheme="majorHAnsi" w:eastAsia="Calibri" w:hAnsiTheme="majorHAnsi" w:cstheme="majorHAnsi"/>
          <w:color w:val="000000"/>
        </w:rPr>
        <w:t xml:space="preserve">, Elisa de Padua, </w:t>
      </w:r>
      <w:r w:rsidR="0085130C" w:rsidRPr="00B04813">
        <w:rPr>
          <w:rFonts w:asciiTheme="majorHAnsi" w:hAnsiTheme="majorHAnsi" w:cstheme="majorHAnsi"/>
          <w:color w:val="000000"/>
        </w:rPr>
        <w:t xml:space="preserve">Elisa </w:t>
      </w:r>
      <w:proofErr w:type="spellStart"/>
      <w:r w:rsidR="0085130C" w:rsidRPr="00B04813">
        <w:rPr>
          <w:rFonts w:asciiTheme="majorHAnsi" w:hAnsiTheme="majorHAnsi" w:cstheme="majorHAnsi"/>
          <w:color w:val="000000"/>
        </w:rPr>
        <w:t>Izquierdo</w:t>
      </w:r>
      <w:proofErr w:type="spellEnd"/>
      <w:r w:rsidR="0085130C" w:rsidRPr="00B04813">
        <w:rPr>
          <w:rFonts w:asciiTheme="majorHAnsi" w:hAnsiTheme="majorHAnsi" w:cstheme="majorHAnsi"/>
        </w:rPr>
        <w:t xml:space="preserve">, </w:t>
      </w:r>
      <w:r w:rsidR="0085130C" w:rsidRPr="00B04813">
        <w:rPr>
          <w:rFonts w:asciiTheme="majorHAnsi" w:eastAsia="Calibri" w:hAnsiTheme="majorHAnsi" w:cstheme="majorHAnsi"/>
          <w:color w:val="000000"/>
        </w:rPr>
        <w:t xml:space="preserve">Qian Liu, Ji Ying, </w:t>
      </w:r>
      <w:proofErr w:type="spellStart"/>
      <w:r w:rsidR="0085130C" w:rsidRPr="00B04813">
        <w:rPr>
          <w:rFonts w:asciiTheme="majorHAnsi" w:eastAsia="Calibri" w:hAnsiTheme="majorHAnsi" w:cstheme="majorHAnsi"/>
          <w:color w:val="000000"/>
        </w:rPr>
        <w:t>Chih</w:t>
      </w:r>
      <w:proofErr w:type="spellEnd"/>
      <w:r w:rsidR="0085130C" w:rsidRPr="00B04813">
        <w:rPr>
          <w:rFonts w:asciiTheme="majorHAnsi" w:eastAsia="Calibri" w:hAnsiTheme="majorHAnsi" w:cstheme="majorHAnsi"/>
          <w:color w:val="000000"/>
        </w:rPr>
        <w:t xml:space="preserve"> Ching Chang and </w:t>
      </w:r>
      <w:proofErr w:type="spellStart"/>
      <w:r w:rsidR="0085130C" w:rsidRPr="00B04813">
        <w:rPr>
          <w:rFonts w:asciiTheme="majorHAnsi" w:eastAsia="Calibri" w:hAnsiTheme="majorHAnsi" w:cstheme="majorHAnsi"/>
          <w:color w:val="000000"/>
        </w:rPr>
        <w:t>Benzi</w:t>
      </w:r>
      <w:proofErr w:type="spellEnd"/>
      <w:r w:rsidR="0085130C" w:rsidRPr="00B04813">
        <w:rPr>
          <w:rFonts w:asciiTheme="majorHAnsi" w:eastAsia="Calibri" w:hAnsiTheme="majorHAnsi" w:cstheme="majorHAnsi"/>
          <w:color w:val="000000"/>
        </w:rPr>
        <w:t xml:space="preserve"> </w:t>
      </w:r>
      <w:proofErr w:type="spellStart"/>
      <w:r w:rsidR="0085130C" w:rsidRPr="00B04813">
        <w:rPr>
          <w:rFonts w:asciiTheme="majorHAnsi" w:eastAsia="Calibri" w:hAnsiTheme="majorHAnsi" w:cstheme="majorHAnsi"/>
          <w:color w:val="000000"/>
        </w:rPr>
        <w:t>Slakmon</w:t>
      </w:r>
      <w:proofErr w:type="spellEnd"/>
      <w:r w:rsidR="0085130C" w:rsidRPr="00B04813">
        <w:rPr>
          <w:rFonts w:asciiTheme="majorHAnsi" w:eastAsia="Calibri" w:hAnsiTheme="majorHAnsi" w:cstheme="majorHAnsi"/>
          <w:color w:val="000000"/>
        </w:rPr>
        <w:t>).</w:t>
      </w:r>
    </w:p>
    <w:p w:rsidR="00990382" w:rsidRPr="00B04813" w:rsidRDefault="00990382" w:rsidP="00B04813">
      <w:pPr>
        <w:pBdr>
          <w:top w:val="nil"/>
          <w:left w:val="nil"/>
          <w:bottom w:val="nil"/>
          <w:right w:val="nil"/>
          <w:between w:val="nil"/>
        </w:pBdr>
        <w:ind w:left="666" w:right="907" w:hanging="630"/>
        <w:jc w:val="both"/>
        <w:rPr>
          <w:rFonts w:asciiTheme="majorHAnsi" w:eastAsia="Calibri" w:hAnsiTheme="majorHAnsi" w:cstheme="majorHAnsi"/>
          <w:color w:val="000000"/>
        </w:rPr>
      </w:pPr>
    </w:p>
    <w:p w:rsidR="00990382" w:rsidRDefault="00990382">
      <w:pPr>
        <w:pBdr>
          <w:top w:val="nil"/>
          <w:left w:val="nil"/>
          <w:bottom w:val="nil"/>
          <w:right w:val="nil"/>
          <w:between w:val="nil"/>
        </w:pBdr>
        <w:ind w:left="666" w:hanging="630"/>
        <w:jc w:val="both"/>
        <w:rPr>
          <w:rFonts w:ascii="Calibri" w:eastAsia="Calibri" w:hAnsi="Calibri" w:cs="Calibri"/>
          <w:color w:val="000000"/>
        </w:rPr>
      </w:pPr>
    </w:p>
    <w:p w:rsidR="00990382" w:rsidRDefault="00990382">
      <w:pPr>
        <w:pBdr>
          <w:top w:val="nil"/>
          <w:left w:val="nil"/>
          <w:bottom w:val="nil"/>
          <w:right w:val="nil"/>
          <w:between w:val="nil"/>
        </w:pBdr>
        <w:jc w:val="center"/>
        <w:rPr>
          <w:rFonts w:ascii="Calibri" w:eastAsia="Calibri" w:hAnsi="Calibri" w:cs="Calibri"/>
          <w:color w:val="000000"/>
        </w:rPr>
      </w:pPr>
    </w:p>
    <w:p w:rsidR="00990382" w:rsidRDefault="0069258D">
      <w:pPr>
        <w:rPr>
          <w:rFonts w:ascii="Calibri" w:eastAsia="Calibri" w:hAnsi="Calibri" w:cs="Calibri"/>
        </w:rPr>
      </w:pPr>
      <w:r>
        <w:br w:type="page"/>
      </w:r>
    </w:p>
    <w:p w:rsidR="00990382" w:rsidRDefault="00990382">
      <w:pPr>
        <w:widowControl w:val="0"/>
        <w:pBdr>
          <w:top w:val="nil"/>
          <w:left w:val="nil"/>
          <w:bottom w:val="nil"/>
          <w:right w:val="nil"/>
          <w:between w:val="nil"/>
        </w:pBdr>
        <w:spacing w:line="276" w:lineRule="auto"/>
        <w:rPr>
          <w:rFonts w:ascii="Calibri" w:eastAsia="Calibri" w:hAnsi="Calibri" w:cs="Calibri"/>
          <w:b/>
          <w:color w:val="7030A0"/>
          <w:sz w:val="36"/>
          <w:szCs w:val="36"/>
        </w:rPr>
        <w:sectPr w:rsidR="00990382" w:rsidSect="00C967ED">
          <w:footerReference w:type="first" r:id="rId21"/>
          <w:type w:val="continuous"/>
          <w:pgSz w:w="16840" w:h="11900" w:orient="landscape"/>
          <w:pgMar w:top="1134" w:right="907" w:bottom="851" w:left="851" w:header="227" w:footer="227" w:gutter="0"/>
          <w:pgNumType w:fmt="lowerRoman" w:start="1"/>
          <w:cols w:space="720"/>
          <w:titlePg/>
          <w:docGrid w:linePitch="326"/>
        </w:sectPr>
      </w:pPr>
    </w:p>
    <w:p w:rsidR="00990382" w:rsidRDefault="0069258D">
      <w:pPr>
        <w:rPr>
          <w:rFonts w:ascii="Calibri" w:eastAsia="Calibri" w:hAnsi="Calibri" w:cs="Calibri"/>
          <w:b/>
          <w:color w:val="7030A0"/>
          <w:sz w:val="36"/>
          <w:szCs w:val="36"/>
        </w:rPr>
      </w:pPr>
      <w:r>
        <w:rPr>
          <w:rFonts w:ascii="Calibri" w:eastAsia="Calibri" w:hAnsi="Calibri" w:cs="Calibri"/>
          <w:b/>
          <w:color w:val="7030A0"/>
          <w:sz w:val="36"/>
          <w:szCs w:val="36"/>
        </w:rPr>
        <w:lastRenderedPageBreak/>
        <w:t>How does the T-SEDA pack work in practice?</w:t>
      </w:r>
    </w:p>
    <w:p w:rsidR="00990382" w:rsidRDefault="00990382">
      <w:pPr>
        <w:rPr>
          <w:rFonts w:ascii="Calibri" w:eastAsia="Calibri" w:hAnsi="Calibri" w:cs="Calibri"/>
          <w:color w:val="7030A0"/>
          <w:sz w:val="40"/>
          <w:szCs w:val="40"/>
        </w:rPr>
      </w:pPr>
    </w:p>
    <w:p w:rsidR="00990382" w:rsidRDefault="0069258D">
      <w:pPr>
        <w:ind w:left="1701"/>
        <w:rPr>
          <w:rFonts w:ascii="Calibri" w:eastAsia="Calibri" w:hAnsi="Calibri" w:cs="Calibri"/>
        </w:rPr>
      </w:pPr>
      <w:r>
        <w:rPr>
          <w:noProof/>
        </w:rPr>
        <w:drawing>
          <wp:inline distT="0" distB="0" distL="0" distR="0">
            <wp:extent cx="6214854" cy="4136117"/>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6214854" cy="4136117"/>
                    </a:xfrm>
                    <a:prstGeom prst="rect">
                      <a:avLst/>
                    </a:prstGeom>
                    <a:ln/>
                  </pic:spPr>
                </pic:pic>
              </a:graphicData>
            </a:graphic>
          </wp:inline>
        </w:drawing>
      </w:r>
    </w:p>
    <w:p w:rsidR="00990382" w:rsidRDefault="00990382">
      <w:pPr>
        <w:rPr>
          <w:rFonts w:ascii="Calibri" w:eastAsia="Calibri" w:hAnsi="Calibri" w:cs="Calibri"/>
        </w:rPr>
      </w:pPr>
    </w:p>
    <w:p w:rsidR="00990382" w:rsidRPr="0046511E" w:rsidRDefault="0069258D">
      <w:pPr>
        <w:rPr>
          <w:rFonts w:ascii="Calibri" w:eastAsia="Calibri" w:hAnsi="Calibri" w:cs="Calibri"/>
          <w:color w:val="5F497A"/>
          <w:sz w:val="28"/>
          <w:szCs w:val="28"/>
        </w:rPr>
        <w:sectPr w:rsidR="00990382" w:rsidRPr="0046511E" w:rsidSect="00C967ED">
          <w:pgSz w:w="16840" w:h="11900" w:orient="landscape"/>
          <w:pgMar w:top="1134" w:right="907" w:bottom="851" w:left="851" w:header="227" w:footer="227" w:gutter="0"/>
          <w:pgNumType w:fmt="lowerRoman"/>
          <w:cols w:space="720"/>
          <w:docGrid w:linePitch="326"/>
        </w:sectPr>
      </w:pPr>
      <w:r>
        <w:rPr>
          <w:rFonts w:ascii="Calibri" w:eastAsia="Calibri" w:hAnsi="Calibri" w:cs="Calibri"/>
          <w:color w:val="5F497A"/>
          <w:sz w:val="28"/>
          <w:szCs w:val="28"/>
        </w:rPr>
        <w:t xml:space="preserve">This pack is designed to be flexible for conducting an inquiry on whatever interests you in relation to educational </w:t>
      </w:r>
      <w:r w:rsidR="0046511E">
        <w:rPr>
          <w:rFonts w:ascii="Calibri" w:eastAsia="Calibri" w:hAnsi="Calibri" w:cs="Calibri"/>
          <w:color w:val="5F497A"/>
          <w:sz w:val="28"/>
          <w:szCs w:val="28"/>
        </w:rPr>
        <w:t xml:space="preserve">dialogue. </w:t>
      </w:r>
      <w:r>
        <w:rPr>
          <w:rFonts w:ascii="Calibri" w:eastAsia="Calibri" w:hAnsi="Calibri" w:cs="Calibri"/>
          <w:b/>
          <w:color w:val="5F497A"/>
          <w:sz w:val="28"/>
          <w:szCs w:val="28"/>
        </w:rPr>
        <w:t>Try out T-SEDA in your classroom and send us feedback (T-SEDA@educ.cam.ac.uk).  We would love to hear from you!</w:t>
      </w:r>
    </w:p>
    <w:p w:rsidR="0046511E" w:rsidRDefault="00AE5E73" w:rsidP="0046511E">
      <w:pPr>
        <w:jc w:val="right"/>
        <w:rPr>
          <w:rFonts w:ascii="Calibri" w:eastAsia="Calibri" w:hAnsi="Calibri" w:cs="Calibri"/>
          <w:b/>
          <w:color w:val="7030A0"/>
          <w:sz w:val="36"/>
          <w:szCs w:val="36"/>
        </w:rPr>
      </w:pPr>
      <w:r>
        <w:rPr>
          <w:noProof/>
        </w:rPr>
        <w:lastRenderedPageBreak/>
        <mc:AlternateContent>
          <mc:Choice Requires="wps">
            <w:drawing>
              <wp:anchor distT="0" distB="0" distL="114300" distR="114300" simplePos="0" relativeHeight="251646464" behindDoc="0" locked="0" layoutInCell="1" hidden="0" allowOverlap="1">
                <wp:simplePos x="0" y="0"/>
                <wp:positionH relativeFrom="column">
                  <wp:posOffset>101600</wp:posOffset>
                </wp:positionH>
                <wp:positionV relativeFrom="paragraph">
                  <wp:posOffset>394767</wp:posOffset>
                </wp:positionV>
                <wp:extent cx="3238500" cy="521335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3238500" cy="5213350"/>
                        </a:xfrm>
                        <a:prstGeom prst="rect">
                          <a:avLst/>
                        </a:prstGeom>
                        <a:solidFill>
                          <a:srgbClr val="E5B8B7"/>
                        </a:solidFill>
                        <a:ln w="9525" cap="flat" cmpd="sng">
                          <a:solidFill>
                            <a:srgbClr val="000000"/>
                          </a:solidFill>
                          <a:prstDash val="solid"/>
                          <a:miter lim="800000"/>
                          <a:headEnd type="none" w="sm" len="sm"/>
                          <a:tailEnd type="none" w="sm" len="sm"/>
                        </a:ln>
                      </wps:spPr>
                      <wps:txbx>
                        <w:txbxContent>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Gary’s Inquiry:</w:t>
                            </w:r>
                          </w:p>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Building dialogue in role play</w:t>
                            </w:r>
                          </w:p>
                          <w:p w:rsidR="00B04813" w:rsidRPr="00AE5E73" w:rsidRDefault="00B04813">
                            <w:pPr>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I’m a reception teacher, and the role play area is an important part of the EYFS (Early Years Foundation Stage) classroom because we always link the activities in the role play area to the EYFS development framework. When I used the self-audit tool, I realised that because the class is in free-flow, I needed to find out exactly how the children were using the area, particularly how they responded to each other. </w:t>
                            </w:r>
                          </w:p>
                          <w:p w:rsidR="00B04813" w:rsidRPr="00AE5E73" w:rsidRDefault="00B04813">
                            <w:pPr>
                              <w:jc w:val="both"/>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I decided to observe children playing in the role play area to see how they </w:t>
                            </w:r>
                            <w:r w:rsidRPr="00AE5E73">
                              <w:rPr>
                                <w:rFonts w:ascii="Calibri" w:eastAsia="Calibri" w:hAnsi="Calibri" w:cs="Calibri"/>
                                <w:b/>
                                <w:color w:val="000000"/>
                                <w:sz w:val="22"/>
                                <w:szCs w:val="22"/>
                              </w:rPr>
                              <w:t>built on each other’s ideas</w:t>
                            </w:r>
                            <w:r w:rsidRPr="00AE5E73">
                              <w:rPr>
                                <w:rFonts w:ascii="Calibri" w:eastAsia="Calibri" w:hAnsi="Calibri" w:cs="Calibri"/>
                                <w:color w:val="000000"/>
                                <w:sz w:val="22"/>
                                <w:szCs w:val="22"/>
                              </w:rPr>
                              <w:t xml:space="preserve">, as the foundation of dialogue between them. I used templates 2C and 2D to live </w:t>
                            </w:r>
                            <w:proofErr w:type="gramStart"/>
                            <w:r w:rsidRPr="00AE5E73">
                              <w:rPr>
                                <w:rFonts w:ascii="Calibri" w:eastAsia="Calibri" w:hAnsi="Calibri" w:cs="Calibri"/>
                                <w:color w:val="000000"/>
                                <w:sz w:val="22"/>
                                <w:szCs w:val="22"/>
                              </w:rPr>
                              <w:t>code, and</w:t>
                            </w:r>
                            <w:proofErr w:type="gramEnd"/>
                            <w:r w:rsidRPr="00AE5E73">
                              <w:rPr>
                                <w:rFonts w:ascii="Calibri" w:eastAsia="Calibri" w:hAnsi="Calibri" w:cs="Calibri"/>
                                <w:color w:val="000000"/>
                                <w:sz w:val="22"/>
                                <w:szCs w:val="22"/>
                              </w:rPr>
                              <w:t xml:space="preserve"> discovered that some children developed their creative expression in their talk with others, incorporating new ideas into their play. However, other children mostly played on their own and didn’t listen or respond to other children. </w:t>
                            </w:r>
                          </w:p>
                          <w:p w:rsidR="00B04813" w:rsidRPr="00AE5E73" w:rsidRDefault="00B04813">
                            <w:pPr>
                              <w:jc w:val="both"/>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After this, I decided to ask children if they wanted to play in the role play area in pairs, and to share ideas about how to play. I found that children would only respond to each other’s ideas if they were excited about them – but also that children did become aware of a wider circle of play partners than their usual few friends, which meant that they were hearing a range of different ideas. </w:t>
                            </w:r>
                          </w:p>
                          <w:p w:rsidR="00B04813" w:rsidRDefault="00B0481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8pt;margin-top:31.1pt;width:255pt;height:4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" fillcolor="#e5b8b7">
                <v:stroke startarrowwidth="narrow" startarrowlength="short" endarrowwidth="narrow" endarrowlength="short"/>
                <v:textbox inset="2.53958mm,1.2694mm,2.53958mm,1.2694mm">
                  <w:txbxContent>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Gary’s Inquiry:</w:t>
                      </w:r>
                    </w:p>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Building dialogue in role play</w:t>
                      </w:r>
                    </w:p>
                    <w:p w:rsidR="00B04813" w:rsidRPr="00AE5E73" w:rsidRDefault="00B04813">
                      <w:pPr>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I’m a reception teacher, and the role play area is an important part of the EYFS (Early Years Foundation Stage) classroom because we always link the activities in the role play area to the EYFS development framework. When I used the self-audit tool, I realised that because the class is in free-flow, I needed to find out exactly how the children were using the area, particularly how they responded to each other. </w:t>
                      </w:r>
                    </w:p>
                    <w:p w:rsidR="00B04813" w:rsidRPr="00AE5E73" w:rsidRDefault="00B04813">
                      <w:pPr>
                        <w:jc w:val="both"/>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I decided to observe children playing in the role play area to see how they </w:t>
                      </w:r>
                      <w:r w:rsidRPr="00AE5E73">
                        <w:rPr>
                          <w:rFonts w:ascii="Calibri" w:eastAsia="Calibri" w:hAnsi="Calibri" w:cs="Calibri"/>
                          <w:b/>
                          <w:color w:val="000000"/>
                          <w:sz w:val="22"/>
                          <w:szCs w:val="22"/>
                        </w:rPr>
                        <w:t>built on each other’s ideas</w:t>
                      </w:r>
                      <w:r w:rsidRPr="00AE5E73">
                        <w:rPr>
                          <w:rFonts w:ascii="Calibri" w:eastAsia="Calibri" w:hAnsi="Calibri" w:cs="Calibri"/>
                          <w:color w:val="000000"/>
                          <w:sz w:val="22"/>
                          <w:szCs w:val="22"/>
                        </w:rPr>
                        <w:t xml:space="preserve">, as the foundation of dialogue between them. I used templates 2C and 2D to live </w:t>
                      </w:r>
                      <w:proofErr w:type="gramStart"/>
                      <w:r w:rsidRPr="00AE5E73">
                        <w:rPr>
                          <w:rFonts w:ascii="Calibri" w:eastAsia="Calibri" w:hAnsi="Calibri" w:cs="Calibri"/>
                          <w:color w:val="000000"/>
                          <w:sz w:val="22"/>
                          <w:szCs w:val="22"/>
                        </w:rPr>
                        <w:t>code, and</w:t>
                      </w:r>
                      <w:proofErr w:type="gramEnd"/>
                      <w:r w:rsidRPr="00AE5E73">
                        <w:rPr>
                          <w:rFonts w:ascii="Calibri" w:eastAsia="Calibri" w:hAnsi="Calibri" w:cs="Calibri"/>
                          <w:color w:val="000000"/>
                          <w:sz w:val="22"/>
                          <w:szCs w:val="22"/>
                        </w:rPr>
                        <w:t xml:space="preserve"> discovered that some children developed their creative expression in their talk with others, incorporating new ideas into their play. However, other children mostly played on their own and didn’t listen or respond to other children. </w:t>
                      </w:r>
                    </w:p>
                    <w:p w:rsidR="00B04813" w:rsidRPr="00AE5E73" w:rsidRDefault="00B04813">
                      <w:pPr>
                        <w:jc w:val="both"/>
                        <w:textDirection w:val="btLr"/>
                        <w:rPr>
                          <w:sz w:val="22"/>
                          <w:szCs w:val="22"/>
                        </w:rPr>
                      </w:pPr>
                    </w:p>
                    <w:p w:rsidR="00B04813" w:rsidRPr="00AE5E73" w:rsidRDefault="00B04813">
                      <w:pPr>
                        <w:jc w:val="both"/>
                        <w:textDirection w:val="btLr"/>
                        <w:rPr>
                          <w:sz w:val="22"/>
                          <w:szCs w:val="22"/>
                        </w:rPr>
                      </w:pPr>
                      <w:r w:rsidRPr="00AE5E73">
                        <w:rPr>
                          <w:rFonts w:ascii="Calibri" w:eastAsia="Calibri" w:hAnsi="Calibri" w:cs="Calibri"/>
                          <w:color w:val="000000"/>
                          <w:sz w:val="22"/>
                          <w:szCs w:val="22"/>
                        </w:rPr>
                        <w:t xml:space="preserve">After this, I decided to ask children if they wanted to play in the role play area in pairs, and to share ideas about how to play. I found that children would only respond to each other’s ideas if they were excited about them – but also that children did become aware of a wider circle of play partners than their usual few friends, which meant that they were hearing a range of different ideas. </w:t>
                      </w:r>
                    </w:p>
                    <w:p w:rsidR="00B04813" w:rsidRDefault="00B04813">
                      <w:pPr>
                        <w:textDirection w:val="btLr"/>
                      </w:pPr>
                    </w:p>
                  </w:txbxContent>
                </v:textbox>
              </v:rect>
            </w:pict>
          </mc:Fallback>
        </mc:AlternateContent>
      </w:r>
      <w:r>
        <w:rPr>
          <w:noProof/>
          <w:lang w:eastAsia="en-GB"/>
        </w:rPr>
        <mc:AlternateContent>
          <mc:Choice Requires="wps">
            <w:drawing>
              <wp:anchor distT="0" distB="0" distL="114300" distR="114300" simplePos="0" relativeHeight="251671040" behindDoc="0" locked="0" layoutInCell="1" allowOverlap="1" wp14:anchorId="41EE9D9D" wp14:editId="7A21648D">
                <wp:simplePos x="0" y="0"/>
                <wp:positionH relativeFrom="column">
                  <wp:posOffset>4138295</wp:posOffset>
                </wp:positionH>
                <wp:positionV relativeFrom="paragraph">
                  <wp:posOffset>-60933</wp:posOffset>
                </wp:positionV>
                <wp:extent cx="5369560" cy="2811145"/>
                <wp:effectExtent l="0" t="0" r="1524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2811145"/>
                        </a:xfrm>
                        <a:prstGeom prst="rect">
                          <a:avLst/>
                        </a:prstGeom>
                        <a:solidFill>
                          <a:schemeClr val="accent4">
                            <a:lumMod val="40000"/>
                            <a:lumOff val="60000"/>
                          </a:schemeClr>
                        </a:solidFill>
                        <a:ln w="9525">
                          <a:solidFill>
                            <a:srgbClr val="000000"/>
                          </a:solidFill>
                          <a:miter lim="800000"/>
                          <a:headEnd/>
                          <a:tailEnd/>
                        </a:ln>
                      </wps:spPr>
                      <wps:txbx>
                        <w:txbxContent>
                          <w:p w:rsidR="00B04813" w:rsidRPr="00AE5E73" w:rsidRDefault="00B04813" w:rsidP="00AE5E73">
                            <w:pPr>
                              <w:jc w:val="center"/>
                              <w:rPr>
                                <w:rFonts w:ascii="Calibri" w:hAnsi="Calibri" w:cs="Calibri"/>
                                <w:b/>
                                <w:sz w:val="22"/>
                                <w:szCs w:val="22"/>
                              </w:rPr>
                            </w:pPr>
                            <w:r w:rsidRPr="00AE5E73">
                              <w:rPr>
                                <w:rFonts w:ascii="Calibri" w:hAnsi="Calibri" w:cs="Calibri"/>
                                <w:b/>
                                <w:sz w:val="22"/>
                                <w:szCs w:val="22"/>
                              </w:rPr>
                              <w:t>Kiran’s Inquiry:</w:t>
                            </w:r>
                          </w:p>
                          <w:p w:rsidR="00B04813" w:rsidRPr="00AE5E73" w:rsidRDefault="00B04813" w:rsidP="00AE5E73">
                            <w:pPr>
                              <w:jc w:val="center"/>
                              <w:rPr>
                                <w:rFonts w:ascii="Calibri" w:hAnsi="Calibri" w:cs="Calibri"/>
                                <w:b/>
                                <w:sz w:val="22"/>
                                <w:szCs w:val="22"/>
                              </w:rPr>
                            </w:pPr>
                            <w:r w:rsidRPr="00AE5E73">
                              <w:rPr>
                                <w:rFonts w:ascii="Calibri" w:hAnsi="Calibri" w:cs="Calibri"/>
                                <w:b/>
                                <w:sz w:val="22"/>
                                <w:szCs w:val="22"/>
                              </w:rPr>
                              <w:t>Interrogating each other’s ideas in history</w:t>
                            </w:r>
                          </w:p>
                          <w:p w:rsidR="00B04813" w:rsidRPr="00AE5E73" w:rsidRDefault="00B04813" w:rsidP="00AE5E73">
                            <w:pPr>
                              <w:jc w:val="center"/>
                              <w:rPr>
                                <w:rFonts w:ascii="Calibri" w:hAnsi="Calibri" w:cs="Calibri"/>
                                <w:sz w:val="22"/>
                                <w:szCs w:val="22"/>
                              </w:rPr>
                            </w:pPr>
                          </w:p>
                          <w:p w:rsidR="00B04813" w:rsidRPr="00AE5E73" w:rsidRDefault="00B04813" w:rsidP="00AE5E73">
                            <w:pPr>
                              <w:jc w:val="both"/>
                              <w:rPr>
                                <w:rFonts w:ascii="Calibri" w:hAnsi="Calibri" w:cs="Calibri"/>
                                <w:sz w:val="22"/>
                                <w:szCs w:val="22"/>
                              </w:rPr>
                            </w:pPr>
                            <w:r w:rsidRPr="00AE5E73">
                              <w:rPr>
                                <w:rFonts w:ascii="Calibri" w:hAnsi="Calibri" w:cs="Calibri"/>
                                <w:sz w:val="22"/>
                                <w:szCs w:val="22"/>
                              </w:rPr>
                              <w:t xml:space="preserve">I’m a secondary history teacher and, using the self-audit tool, I wondered if my students understood how to interrogate each other’s ideas about sources. I decided to observe how much </w:t>
                            </w:r>
                            <w:r w:rsidRPr="00AE5E73">
                              <w:rPr>
                                <w:rFonts w:ascii="Calibri" w:hAnsi="Calibri" w:cs="Calibri"/>
                                <w:b/>
                                <w:sz w:val="22"/>
                                <w:szCs w:val="22"/>
                              </w:rPr>
                              <w:t>challenging of each other’s ideas</w:t>
                            </w:r>
                            <w:r w:rsidRPr="00AE5E73">
                              <w:rPr>
                                <w:rFonts w:ascii="Calibri" w:hAnsi="Calibri" w:cs="Calibri"/>
                                <w:sz w:val="22"/>
                                <w:szCs w:val="22"/>
                              </w:rPr>
                              <w:t xml:space="preserve"> was happening when the students were looking at sources in pairs. Not only this, I wanted the students themselves to become aware of how important it is to challenge each other’s ideas – because some sources can be deliberately misleading. </w:t>
                            </w:r>
                          </w:p>
                          <w:p w:rsidR="00B04813" w:rsidRPr="00AE5E73" w:rsidRDefault="00B04813" w:rsidP="00AE5E73">
                            <w:pPr>
                              <w:jc w:val="both"/>
                              <w:rPr>
                                <w:rFonts w:ascii="Calibri" w:hAnsi="Calibri" w:cs="Calibri"/>
                                <w:sz w:val="22"/>
                                <w:szCs w:val="22"/>
                              </w:rPr>
                            </w:pPr>
                          </w:p>
                          <w:p w:rsidR="00B04813" w:rsidRPr="0007548B" w:rsidRDefault="00B04813" w:rsidP="00AE5E73">
                            <w:pPr>
                              <w:jc w:val="both"/>
                              <w:rPr>
                                <w:rFonts w:ascii="Calibri" w:hAnsi="Calibri" w:cs="Calibri"/>
                                <w:sz w:val="20"/>
                                <w:szCs w:val="20"/>
                              </w:rPr>
                            </w:pPr>
                            <w:r w:rsidRPr="00AE5E73">
                              <w:rPr>
                                <w:rFonts w:ascii="Calibri" w:hAnsi="Calibri" w:cs="Calibri"/>
                                <w:sz w:val="22"/>
                                <w:szCs w:val="22"/>
                              </w:rPr>
                              <w:t>While some students were working in pairs, I asked others to make a tally of how many times each student in the pair queried or challenged over a period of 10 minutes. Afterwards, these students gave feedback to the class about their observations. This led to a really productive class discussion about challenging each other ideas and the source itself, so that the students were reflecting on their learning as well as gaining a deeper understanding of using sources in history</w:t>
                            </w:r>
                            <w:r w:rsidRPr="0007548B">
                              <w:rPr>
                                <w:rFonts w:ascii="Calibri" w:hAnsi="Calibri" w:cs="Calibri"/>
                                <w:sz w:val="20"/>
                                <w:szCs w:val="20"/>
                              </w:rPr>
                              <w:t xml:space="preserve">. </w:t>
                            </w:r>
                          </w:p>
                          <w:p w:rsidR="00B04813" w:rsidRDefault="00B04813" w:rsidP="00AE5E7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E9D9D" id="_x0000_t202" coordsize="21600,21600" o:spt="202" path="m,l,21600r21600,l21600,xe">
                <v:stroke joinstyle="miter"/>
                <v:path gradientshapeok="t" o:connecttype="rect"/>
              </v:shapetype>
              <v:shape id="Text Box 2" o:spid="_x0000_s1028" type="#_x0000_t202" style="position:absolute;left:0;text-align:left;margin-left:325.85pt;margin-top:-4.8pt;width:422.8pt;height:22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" fillcolor="#ccc0d9 [1303]">
                <v:textbox>
                  <w:txbxContent>
                    <w:p w:rsidR="00B04813" w:rsidRPr="00AE5E73" w:rsidRDefault="00B04813" w:rsidP="00AE5E73">
                      <w:pPr>
                        <w:jc w:val="center"/>
                        <w:rPr>
                          <w:rFonts w:ascii="Calibri" w:hAnsi="Calibri" w:cs="Calibri"/>
                          <w:b/>
                          <w:sz w:val="22"/>
                          <w:szCs w:val="22"/>
                        </w:rPr>
                      </w:pPr>
                      <w:r w:rsidRPr="00AE5E73">
                        <w:rPr>
                          <w:rFonts w:ascii="Calibri" w:hAnsi="Calibri" w:cs="Calibri"/>
                          <w:b/>
                          <w:sz w:val="22"/>
                          <w:szCs w:val="22"/>
                        </w:rPr>
                        <w:t>Kiran’s Inquiry:</w:t>
                      </w:r>
                    </w:p>
                    <w:p w:rsidR="00B04813" w:rsidRPr="00AE5E73" w:rsidRDefault="00B04813" w:rsidP="00AE5E73">
                      <w:pPr>
                        <w:jc w:val="center"/>
                        <w:rPr>
                          <w:rFonts w:ascii="Calibri" w:hAnsi="Calibri" w:cs="Calibri"/>
                          <w:b/>
                          <w:sz w:val="22"/>
                          <w:szCs w:val="22"/>
                        </w:rPr>
                      </w:pPr>
                      <w:r w:rsidRPr="00AE5E73">
                        <w:rPr>
                          <w:rFonts w:ascii="Calibri" w:hAnsi="Calibri" w:cs="Calibri"/>
                          <w:b/>
                          <w:sz w:val="22"/>
                          <w:szCs w:val="22"/>
                        </w:rPr>
                        <w:t>Interrogating each other’s ideas in history</w:t>
                      </w:r>
                    </w:p>
                    <w:p w:rsidR="00B04813" w:rsidRPr="00AE5E73" w:rsidRDefault="00B04813" w:rsidP="00AE5E73">
                      <w:pPr>
                        <w:jc w:val="center"/>
                        <w:rPr>
                          <w:rFonts w:ascii="Calibri" w:hAnsi="Calibri" w:cs="Calibri"/>
                          <w:sz w:val="22"/>
                          <w:szCs w:val="22"/>
                        </w:rPr>
                      </w:pPr>
                    </w:p>
                    <w:p w:rsidR="00B04813" w:rsidRPr="00AE5E73" w:rsidRDefault="00B04813" w:rsidP="00AE5E73">
                      <w:pPr>
                        <w:jc w:val="both"/>
                        <w:rPr>
                          <w:rFonts w:ascii="Calibri" w:hAnsi="Calibri" w:cs="Calibri"/>
                          <w:sz w:val="22"/>
                          <w:szCs w:val="22"/>
                        </w:rPr>
                      </w:pPr>
                      <w:r w:rsidRPr="00AE5E73">
                        <w:rPr>
                          <w:rFonts w:ascii="Calibri" w:hAnsi="Calibri" w:cs="Calibri"/>
                          <w:sz w:val="22"/>
                          <w:szCs w:val="22"/>
                        </w:rPr>
                        <w:t xml:space="preserve">I’m a secondary history teacher and, using the self-audit tool, I wondered if my students understood how to interrogate each other’s ideas about sources. I decided to observe how much </w:t>
                      </w:r>
                      <w:r w:rsidRPr="00AE5E73">
                        <w:rPr>
                          <w:rFonts w:ascii="Calibri" w:hAnsi="Calibri" w:cs="Calibri"/>
                          <w:b/>
                          <w:sz w:val="22"/>
                          <w:szCs w:val="22"/>
                        </w:rPr>
                        <w:t>challenging of each other’s ideas</w:t>
                      </w:r>
                      <w:r w:rsidRPr="00AE5E73">
                        <w:rPr>
                          <w:rFonts w:ascii="Calibri" w:hAnsi="Calibri" w:cs="Calibri"/>
                          <w:sz w:val="22"/>
                          <w:szCs w:val="22"/>
                        </w:rPr>
                        <w:t xml:space="preserve"> was happening when the students were looking at sources in pairs. Not only this, I wanted the students themselves to become aware of how important it is to challenge each other’s ideas – because some sources can be deliberately misleading. </w:t>
                      </w:r>
                    </w:p>
                    <w:p w:rsidR="00B04813" w:rsidRPr="00AE5E73" w:rsidRDefault="00B04813" w:rsidP="00AE5E73">
                      <w:pPr>
                        <w:jc w:val="both"/>
                        <w:rPr>
                          <w:rFonts w:ascii="Calibri" w:hAnsi="Calibri" w:cs="Calibri"/>
                          <w:sz w:val="22"/>
                          <w:szCs w:val="22"/>
                        </w:rPr>
                      </w:pPr>
                    </w:p>
                    <w:p w:rsidR="00B04813" w:rsidRPr="0007548B" w:rsidRDefault="00B04813" w:rsidP="00AE5E73">
                      <w:pPr>
                        <w:jc w:val="both"/>
                        <w:rPr>
                          <w:rFonts w:ascii="Calibri" w:hAnsi="Calibri" w:cs="Calibri"/>
                          <w:sz w:val="20"/>
                          <w:szCs w:val="20"/>
                        </w:rPr>
                      </w:pPr>
                      <w:r w:rsidRPr="00AE5E73">
                        <w:rPr>
                          <w:rFonts w:ascii="Calibri" w:hAnsi="Calibri" w:cs="Calibri"/>
                          <w:sz w:val="22"/>
                          <w:szCs w:val="22"/>
                        </w:rPr>
                        <w:t>While some students were working in pairs, I asked others to make a tally of how many times each student in the pair queried or challenged over a period of 10 minutes. Afterwards, these students gave feedback to the class about their observations. This led to a really productive class discussion about challenging each other ideas and the source itself, so that the students were reflecting on their learning as well as gaining a deeper understanding of using sources in history</w:t>
                      </w:r>
                      <w:r w:rsidRPr="0007548B">
                        <w:rPr>
                          <w:rFonts w:ascii="Calibri" w:hAnsi="Calibri" w:cs="Calibri"/>
                          <w:sz w:val="20"/>
                          <w:szCs w:val="20"/>
                        </w:rPr>
                        <w:t xml:space="preserve">. </w:t>
                      </w:r>
                    </w:p>
                    <w:p w:rsidR="00B04813" w:rsidRDefault="00B04813" w:rsidP="00AE5E73">
                      <w:pPr>
                        <w:jc w:val="center"/>
                      </w:pPr>
                    </w:p>
                  </w:txbxContent>
                </v:textbox>
              </v:shape>
            </w:pict>
          </mc:Fallback>
        </mc:AlternateContent>
      </w:r>
      <w:r>
        <w:rPr>
          <w:noProof/>
        </w:rPr>
        <mc:AlternateContent>
          <mc:Choice Requires="wps">
            <w:drawing>
              <wp:anchor distT="0" distB="0" distL="114300" distR="114300" simplePos="0" relativeHeight="251649536" behindDoc="0" locked="0" layoutInCell="1" hidden="0" allowOverlap="1">
                <wp:simplePos x="0" y="0"/>
                <wp:positionH relativeFrom="column">
                  <wp:posOffset>4138619</wp:posOffset>
                </wp:positionH>
                <wp:positionV relativeFrom="paragraph">
                  <wp:posOffset>3065658</wp:posOffset>
                </wp:positionV>
                <wp:extent cx="5369560" cy="2713355"/>
                <wp:effectExtent l="0" t="0" r="15240" b="17145"/>
                <wp:wrapNone/>
                <wp:docPr id="16" name="Rectangle 16"/>
                <wp:cNvGraphicFramePr/>
                <a:graphic xmlns:a="http://schemas.openxmlformats.org/drawingml/2006/main">
                  <a:graphicData uri="http://schemas.microsoft.com/office/word/2010/wordprocessingShape">
                    <wps:wsp>
                      <wps:cNvSpPr/>
                      <wps:spPr>
                        <a:xfrm>
                          <a:off x="0" y="0"/>
                          <a:ext cx="5369560" cy="2713355"/>
                        </a:xfrm>
                        <a:prstGeom prst="rect">
                          <a:avLst/>
                        </a:prstGeom>
                        <a:solidFill>
                          <a:srgbClr val="FBD4B4"/>
                        </a:solidFill>
                        <a:ln w="9525" cap="flat" cmpd="sng">
                          <a:solidFill>
                            <a:srgbClr val="000000"/>
                          </a:solidFill>
                          <a:prstDash val="solid"/>
                          <a:miter lim="800000"/>
                          <a:headEnd type="none" w="sm" len="sm"/>
                          <a:tailEnd type="none" w="sm" len="sm"/>
                        </a:ln>
                      </wps:spPr>
                      <wps:txbx>
                        <w:txbxContent>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Lily’s Inquiry:</w:t>
                            </w:r>
                          </w:p>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Developing reasoning in science group work</w:t>
                            </w:r>
                          </w:p>
                          <w:p w:rsidR="00B04813" w:rsidRPr="00AE5E73" w:rsidRDefault="00B04813">
                            <w:pPr>
                              <w:textDirection w:val="btLr"/>
                              <w:rPr>
                                <w:sz w:val="22"/>
                                <w:szCs w:val="22"/>
                              </w:rPr>
                            </w:pP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I’m a year 5 teacher and I was concerned that there wasn’t enough </w:t>
                            </w:r>
                            <w:r w:rsidRPr="00AE5E73">
                              <w:rPr>
                                <w:rFonts w:ascii="Calibri" w:eastAsia="Calibri" w:hAnsi="Calibri" w:cs="Calibri"/>
                                <w:b/>
                                <w:color w:val="000000"/>
                                <w:sz w:val="22"/>
                                <w:szCs w:val="22"/>
                              </w:rPr>
                              <w:t>reasoning</w:t>
                            </w:r>
                            <w:r w:rsidRPr="00AE5E73">
                              <w:rPr>
                                <w:rFonts w:ascii="Calibri" w:eastAsia="Calibri" w:hAnsi="Calibri" w:cs="Calibri"/>
                                <w:color w:val="000000"/>
                                <w:sz w:val="22"/>
                                <w:szCs w:val="22"/>
                              </w:rPr>
                              <w:t xml:space="preserve"> happening in my classroom, after using the self-audit tool. I felt that this was particularly the case in science, where not all children were demonstrating their reasoning, for example by applying their knowledge to make predictions, etc. </w:t>
                            </w: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I decided to use the T-SEDA coding scheme to find out how often reasoning took place in children’s group work during a unit of science lessons. I did live observations of certain groups using the time sampling tool, template 2B, and recorded instances of reasoning. I found that some children contributed their reasoning quite often, but others didn’t reason at all (or at least not verbally). </w:t>
                            </w: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Having completed these observations, I realised that I needed to structure group work activities so that all children were encouraged and given the opportunity to share their reasoning within the group.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325.9pt;margin-top:241.4pt;width:422.8pt;height:21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" fillcolor="#fbd4b4">
                <v:stroke startarrowwidth="narrow" startarrowlength="short" endarrowwidth="narrow" endarrowlength="short"/>
                <v:textbox inset="2.53958mm,1.2694mm,2.53958mm,1.2694mm">
                  <w:txbxContent>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Lily’s Inquiry:</w:t>
                      </w:r>
                    </w:p>
                    <w:p w:rsidR="00B04813" w:rsidRPr="00AE5E73" w:rsidRDefault="00B04813">
                      <w:pPr>
                        <w:jc w:val="center"/>
                        <w:textDirection w:val="btLr"/>
                        <w:rPr>
                          <w:sz w:val="22"/>
                          <w:szCs w:val="22"/>
                        </w:rPr>
                      </w:pPr>
                      <w:r w:rsidRPr="00AE5E73">
                        <w:rPr>
                          <w:rFonts w:ascii="Calibri" w:eastAsia="Calibri" w:hAnsi="Calibri" w:cs="Calibri"/>
                          <w:b/>
                          <w:color w:val="000000"/>
                          <w:sz w:val="22"/>
                          <w:szCs w:val="22"/>
                        </w:rPr>
                        <w:t>Developing reasoning in science group work</w:t>
                      </w:r>
                    </w:p>
                    <w:p w:rsidR="00B04813" w:rsidRPr="00AE5E73" w:rsidRDefault="00B04813">
                      <w:pPr>
                        <w:textDirection w:val="btLr"/>
                        <w:rPr>
                          <w:sz w:val="22"/>
                          <w:szCs w:val="22"/>
                        </w:rPr>
                      </w:pP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I’m a year 5 teacher and I was concerned that there wasn’t enough </w:t>
                      </w:r>
                      <w:r w:rsidRPr="00AE5E73">
                        <w:rPr>
                          <w:rFonts w:ascii="Calibri" w:eastAsia="Calibri" w:hAnsi="Calibri" w:cs="Calibri"/>
                          <w:b/>
                          <w:color w:val="000000"/>
                          <w:sz w:val="22"/>
                          <w:szCs w:val="22"/>
                        </w:rPr>
                        <w:t>reasoning</w:t>
                      </w:r>
                      <w:r w:rsidRPr="00AE5E73">
                        <w:rPr>
                          <w:rFonts w:ascii="Calibri" w:eastAsia="Calibri" w:hAnsi="Calibri" w:cs="Calibri"/>
                          <w:color w:val="000000"/>
                          <w:sz w:val="22"/>
                          <w:szCs w:val="22"/>
                        </w:rPr>
                        <w:t xml:space="preserve"> happening in my classroom, after using the self-audit tool. I felt that this was particularly the case in science, where not all children were demonstrating their reasoning, for example by applying their knowledge to make predictions, etc. </w:t>
                      </w: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I decided to use the T-SEDA coding scheme to find out how often reasoning took place in children’s group work during a unit of science lessons. I did live observations of certain groups using the time sampling tool, template 2B, and recorded instances of reasoning. I found that some children contributed their reasoning quite often, but others didn’t reason at all (or at least not verbally). </w:t>
                      </w:r>
                    </w:p>
                    <w:p w:rsidR="00B04813" w:rsidRPr="00AE5E73" w:rsidRDefault="00B04813">
                      <w:pPr>
                        <w:textDirection w:val="btLr"/>
                        <w:rPr>
                          <w:sz w:val="22"/>
                          <w:szCs w:val="22"/>
                        </w:rPr>
                      </w:pPr>
                      <w:r w:rsidRPr="00AE5E73">
                        <w:rPr>
                          <w:rFonts w:ascii="Calibri" w:eastAsia="Calibri" w:hAnsi="Calibri" w:cs="Calibri"/>
                          <w:color w:val="000000"/>
                          <w:sz w:val="22"/>
                          <w:szCs w:val="22"/>
                        </w:rPr>
                        <w:t xml:space="preserve">Having completed these observations, I realised that I needed to structure group work activities so that all children were encouraged and given the opportunity to share their reasoning within the group. </w:t>
                      </w:r>
                    </w:p>
                  </w:txbxContent>
                </v:textbox>
              </v:rect>
            </w:pict>
          </mc:Fallback>
        </mc:AlternateContent>
      </w:r>
      <w:r w:rsidR="0069258D">
        <w:br w:type="page"/>
      </w:r>
    </w:p>
    <w:p w:rsidR="00990382" w:rsidRPr="0046511E" w:rsidRDefault="0069258D" w:rsidP="008031A4">
      <w:pPr>
        <w:rPr>
          <w:rFonts w:ascii="Calibri" w:eastAsia="Calibri" w:hAnsi="Calibri" w:cs="Calibri"/>
          <w:b/>
          <w:color w:val="7030A0"/>
          <w:sz w:val="36"/>
          <w:szCs w:val="36"/>
        </w:rPr>
      </w:pPr>
      <w:r>
        <w:rPr>
          <w:rFonts w:ascii="Calibri" w:eastAsia="Calibri" w:hAnsi="Calibri" w:cs="Calibri"/>
          <w:b/>
          <w:color w:val="7030A0"/>
          <w:sz w:val="48"/>
          <w:szCs w:val="48"/>
        </w:rPr>
        <w:lastRenderedPageBreak/>
        <w:t>PACK CONTENTS</w:t>
      </w:r>
    </w:p>
    <w:p w:rsidR="00990382" w:rsidRDefault="00990382">
      <w:pPr>
        <w:rPr>
          <w:rFonts w:ascii="Calibri" w:eastAsia="Calibri" w:hAnsi="Calibri" w:cs="Calibri"/>
          <w:b/>
          <w:color w:val="7030A0"/>
          <w:sz w:val="36"/>
          <w:szCs w:val="36"/>
        </w:rPr>
      </w:pPr>
    </w:p>
    <w:p w:rsidR="00990382" w:rsidRDefault="0069258D">
      <w:pPr>
        <w:spacing w:after="120"/>
        <w:rPr>
          <w:rFonts w:ascii="Calibri" w:eastAsia="Calibri" w:hAnsi="Calibri" w:cs="Calibri"/>
          <w:b/>
          <w:color w:val="7030A0"/>
          <w:sz w:val="36"/>
          <w:szCs w:val="36"/>
        </w:rPr>
      </w:pPr>
      <w:r>
        <w:rPr>
          <w:rFonts w:ascii="Calibri" w:eastAsia="Calibri" w:hAnsi="Calibri" w:cs="Calibri"/>
          <w:b/>
          <w:color w:val="000000"/>
          <w:sz w:val="32"/>
          <w:szCs w:val="32"/>
        </w:rPr>
        <w:t xml:space="preserve">This pack contains: </w:t>
      </w:r>
    </w:p>
    <w:p w:rsidR="00990382" w:rsidRDefault="0069258D">
      <w:pPr>
        <w:rPr>
          <w:rFonts w:ascii="Calibri" w:eastAsia="Calibri" w:hAnsi="Calibri" w:cs="Calibri"/>
          <w:b/>
          <w:color w:val="7030A0"/>
          <w:sz w:val="36"/>
          <w:szCs w:val="36"/>
        </w:rPr>
      </w:pPr>
      <w:r>
        <w:rPr>
          <w:rFonts w:ascii="Calibri" w:eastAsia="Calibri" w:hAnsi="Calibri" w:cs="Calibri"/>
          <w:b/>
          <w:color w:val="7030A0"/>
          <w:sz w:val="36"/>
          <w:szCs w:val="36"/>
        </w:rPr>
        <w:t>T-SEDA: a user’s guide</w:t>
      </w:r>
    </w:p>
    <w:p w:rsidR="00990382" w:rsidRDefault="0069258D">
      <w:pPr>
        <w:ind w:left="709"/>
        <w:rPr>
          <w:rFonts w:ascii="Calibri" w:eastAsia="Calibri" w:hAnsi="Calibri" w:cs="Calibri"/>
          <w:b/>
          <w:color w:val="000000"/>
          <w:sz w:val="32"/>
          <w:szCs w:val="32"/>
        </w:rPr>
      </w:pPr>
      <w:r>
        <w:rPr>
          <w:rFonts w:ascii="Calibri" w:eastAsia="Calibri" w:hAnsi="Calibri" w:cs="Calibri"/>
          <w:b/>
          <w:color w:val="000000"/>
          <w:sz w:val="32"/>
          <w:szCs w:val="32"/>
        </w:rPr>
        <w:t>Parts a-</w:t>
      </w:r>
      <w:proofErr w:type="spellStart"/>
      <w:r>
        <w:rPr>
          <w:rFonts w:ascii="Calibri" w:eastAsia="Calibri" w:hAnsi="Calibri" w:cs="Calibri"/>
          <w:b/>
          <w:color w:val="000000"/>
          <w:sz w:val="32"/>
          <w:szCs w:val="32"/>
        </w:rPr>
        <w:t>i</w:t>
      </w:r>
      <w:proofErr w:type="spellEnd"/>
      <w:r>
        <w:rPr>
          <w:rFonts w:ascii="Calibri" w:eastAsia="Calibri" w:hAnsi="Calibri" w:cs="Calibri"/>
          <w:b/>
          <w:color w:val="000000"/>
          <w:sz w:val="32"/>
          <w:szCs w:val="32"/>
        </w:rPr>
        <w:t xml:space="preserve"> </w:t>
      </w:r>
      <w:r>
        <w:rPr>
          <w:rFonts w:ascii="Calibri" w:eastAsia="Calibri" w:hAnsi="Calibri" w:cs="Calibri"/>
          <w:b/>
          <w:color w:val="000000"/>
          <w:sz w:val="28"/>
          <w:szCs w:val="28"/>
        </w:rPr>
        <w:t>(listed overleaf) contain the T-SEDA essentials</w:t>
      </w:r>
    </w:p>
    <w:p w:rsidR="00990382" w:rsidRDefault="00990382">
      <w:pPr>
        <w:pBdr>
          <w:top w:val="nil"/>
          <w:left w:val="nil"/>
          <w:bottom w:val="nil"/>
          <w:right w:val="nil"/>
          <w:between w:val="nil"/>
        </w:pBdr>
        <w:spacing w:after="100" w:line="276" w:lineRule="auto"/>
        <w:rPr>
          <w:rFonts w:ascii="Calibri" w:eastAsia="Calibri" w:hAnsi="Calibri" w:cs="Calibri"/>
          <w:sz w:val="28"/>
          <w:szCs w:val="28"/>
        </w:rPr>
      </w:pPr>
    </w:p>
    <w:p w:rsidR="00990382" w:rsidRDefault="0069258D">
      <w:pPr>
        <w:pBdr>
          <w:top w:val="nil"/>
          <w:left w:val="nil"/>
          <w:bottom w:val="nil"/>
          <w:right w:val="nil"/>
          <w:between w:val="nil"/>
        </w:pBdr>
        <w:spacing w:after="100" w:line="276" w:lineRule="auto"/>
        <w:rPr>
          <w:rFonts w:ascii="Calibri" w:eastAsia="Calibri" w:hAnsi="Calibri" w:cs="Calibri"/>
          <w:b/>
          <w:color w:val="7030A0"/>
          <w:sz w:val="32"/>
          <w:szCs w:val="32"/>
        </w:rPr>
      </w:pPr>
      <w:r>
        <w:rPr>
          <w:rFonts w:ascii="Calibri" w:eastAsia="Calibri" w:hAnsi="Calibri" w:cs="Calibri"/>
          <w:b/>
          <w:color w:val="7030A0"/>
          <w:sz w:val="32"/>
          <w:szCs w:val="32"/>
        </w:rPr>
        <w:t>T-SEDA Core Resources</w:t>
      </w:r>
    </w:p>
    <w:p w:rsidR="00990382" w:rsidRDefault="00B04813">
      <w:pPr>
        <w:numPr>
          <w:ilvl w:val="0"/>
          <w:numId w:val="23"/>
        </w:numPr>
        <w:pBdr>
          <w:top w:val="nil"/>
          <w:left w:val="nil"/>
          <w:bottom w:val="nil"/>
          <w:right w:val="nil"/>
          <w:between w:val="nil"/>
        </w:pBdr>
        <w:spacing w:after="100" w:line="276" w:lineRule="auto"/>
        <w:ind w:hanging="360"/>
        <w:rPr>
          <w:rFonts w:ascii="Calibri" w:eastAsia="Calibri" w:hAnsi="Calibri" w:cs="Calibri"/>
          <w:color w:val="000000"/>
          <w:sz w:val="28"/>
          <w:szCs w:val="28"/>
        </w:rPr>
      </w:pPr>
      <w:hyperlink w:anchor="_1y810tw">
        <w:r w:rsidR="0069258D">
          <w:rPr>
            <w:rFonts w:ascii="Calibri" w:eastAsia="Calibri" w:hAnsi="Calibri" w:cs="Calibri"/>
            <w:b/>
            <w:color w:val="7030A0"/>
            <w:sz w:val="28"/>
            <w:szCs w:val="28"/>
            <w:u w:val="single"/>
          </w:rPr>
          <w:t>SECTIO</w:t>
        </w:r>
        <w:r w:rsidR="0069258D">
          <w:rPr>
            <w:rFonts w:ascii="Calibri" w:eastAsia="Calibri" w:hAnsi="Calibri" w:cs="Calibri"/>
            <w:b/>
            <w:color w:val="7030A0"/>
            <w:sz w:val="28"/>
            <w:szCs w:val="28"/>
            <w:u w:val="single"/>
          </w:rPr>
          <w:t>N</w:t>
        </w:r>
      </w:hyperlink>
      <w:hyperlink w:anchor="_1y810tw">
        <w:r w:rsidR="0069258D">
          <w:rPr>
            <w:rFonts w:ascii="Calibri" w:eastAsia="Calibri" w:hAnsi="Calibri" w:cs="Calibri"/>
            <w:color w:val="7030A0"/>
            <w:sz w:val="28"/>
            <w:szCs w:val="28"/>
            <w:u w:val="single"/>
          </w:rPr>
          <w:t xml:space="preserve"> </w:t>
        </w:r>
      </w:hyperlink>
      <w:hyperlink w:anchor="_1y810tw">
        <w:r w:rsidR="0069258D">
          <w:rPr>
            <w:rFonts w:ascii="Calibri" w:eastAsia="Calibri" w:hAnsi="Calibri" w:cs="Calibri"/>
            <w:b/>
            <w:color w:val="7030A0"/>
            <w:sz w:val="28"/>
            <w:szCs w:val="28"/>
            <w:u w:val="single"/>
          </w:rPr>
          <w:t>1: Coding framewor</w:t>
        </w:r>
      </w:hyperlink>
      <w:hyperlink w:anchor="_1y810tw">
        <w:r w:rsidR="0069258D">
          <w:rPr>
            <w:rFonts w:ascii="Calibri" w:eastAsia="Calibri" w:hAnsi="Calibri" w:cs="Calibri"/>
            <w:b/>
            <w:color w:val="660066"/>
            <w:sz w:val="28"/>
            <w:szCs w:val="28"/>
            <w:u w:val="single"/>
          </w:rPr>
          <w:t>k</w:t>
        </w:r>
      </w:hyperlink>
      <w:r w:rsidR="0069258D">
        <w:rPr>
          <w:rFonts w:ascii="Calibri" w:eastAsia="Calibri" w:hAnsi="Calibri" w:cs="Calibri"/>
          <w:color w:val="0000FF"/>
          <w:sz w:val="28"/>
          <w:szCs w:val="28"/>
        </w:rPr>
        <w:t xml:space="preserve"> </w:t>
      </w:r>
      <w:r w:rsidR="0069258D">
        <w:rPr>
          <w:rFonts w:ascii="Calibri" w:eastAsia="Calibri" w:hAnsi="Calibri" w:cs="Calibri"/>
          <w:color w:val="000000"/>
          <w:sz w:val="28"/>
          <w:szCs w:val="28"/>
        </w:rPr>
        <w:t>A list and explanation of dialogue categories illustrated with sample prompts and contributions, plus more general dialogic classroom practices.</w:t>
      </w:r>
      <w:r w:rsidR="0069258D">
        <w:rPr>
          <w:rFonts w:ascii="Calibri" w:eastAsia="Calibri" w:hAnsi="Calibri" w:cs="Calibri"/>
          <w:color w:val="0000FF"/>
          <w:sz w:val="28"/>
          <w:szCs w:val="28"/>
        </w:rPr>
        <w:t xml:space="preserve"> </w:t>
      </w:r>
    </w:p>
    <w:p w:rsidR="00990382" w:rsidRDefault="0069258D">
      <w:pPr>
        <w:numPr>
          <w:ilvl w:val="0"/>
          <w:numId w:val="23"/>
        </w:numPr>
        <w:pBdr>
          <w:top w:val="nil"/>
          <w:left w:val="nil"/>
          <w:bottom w:val="nil"/>
          <w:right w:val="nil"/>
          <w:between w:val="nil"/>
        </w:pBdr>
        <w:spacing w:after="100" w:line="276" w:lineRule="auto"/>
        <w:ind w:hanging="360"/>
        <w:rPr>
          <w:rFonts w:ascii="Calibri" w:eastAsia="Calibri" w:hAnsi="Calibri" w:cs="Calibri"/>
          <w:color w:val="000000"/>
          <w:sz w:val="28"/>
          <w:szCs w:val="28"/>
        </w:rPr>
      </w:pPr>
      <w:r>
        <w:rPr>
          <w:rFonts w:ascii="Calibri" w:eastAsia="Calibri" w:hAnsi="Calibri" w:cs="Calibri"/>
          <w:b/>
          <w:color w:val="7030A0"/>
          <w:sz w:val="28"/>
          <w:szCs w:val="28"/>
          <w:u w:val="single"/>
        </w:rPr>
        <w:t>SECTION 2: Templates for observing and coding</w:t>
      </w:r>
      <w:r>
        <w:rPr>
          <w:rFonts w:ascii="Calibri" w:eastAsia="Calibri" w:hAnsi="Calibri" w:cs="Calibri"/>
          <w:color w:val="000000"/>
          <w:sz w:val="28"/>
          <w:szCs w:val="28"/>
        </w:rPr>
        <w:t xml:space="preserve"> Includes lesson observation (time-sampling; checklist; rating scales).</w:t>
      </w:r>
    </w:p>
    <w:p w:rsidR="00990382" w:rsidRDefault="00990382">
      <w:pPr>
        <w:pBdr>
          <w:top w:val="nil"/>
          <w:left w:val="nil"/>
          <w:bottom w:val="nil"/>
          <w:right w:val="nil"/>
          <w:between w:val="nil"/>
        </w:pBdr>
        <w:spacing w:after="100" w:line="276" w:lineRule="auto"/>
        <w:rPr>
          <w:rFonts w:ascii="Calibri" w:eastAsia="Calibri" w:hAnsi="Calibri" w:cs="Calibri"/>
          <w:b/>
          <w:color w:val="000000"/>
          <w:sz w:val="16"/>
          <w:szCs w:val="16"/>
        </w:rPr>
      </w:pPr>
    </w:p>
    <w:p w:rsidR="00990382" w:rsidRDefault="0069258D">
      <w:pPr>
        <w:pBdr>
          <w:top w:val="nil"/>
          <w:left w:val="nil"/>
          <w:bottom w:val="nil"/>
          <w:right w:val="nil"/>
          <w:between w:val="nil"/>
        </w:pBdr>
        <w:spacing w:after="100" w:line="276" w:lineRule="auto"/>
        <w:rPr>
          <w:rFonts w:ascii="Calibri" w:eastAsia="Calibri" w:hAnsi="Calibri" w:cs="Calibri"/>
          <w:b/>
          <w:color w:val="000000"/>
          <w:sz w:val="32"/>
          <w:szCs w:val="32"/>
        </w:rPr>
      </w:pPr>
      <w:r>
        <w:rPr>
          <w:rFonts w:ascii="Calibri" w:eastAsia="Calibri" w:hAnsi="Calibri" w:cs="Calibri"/>
          <w:b/>
          <w:color w:val="000000"/>
          <w:sz w:val="32"/>
          <w:szCs w:val="32"/>
        </w:rPr>
        <w:t xml:space="preserve">These additional resources are available online at </w:t>
      </w:r>
      <w:hyperlink r:id="rId23">
        <w:r>
          <w:rPr>
            <w:rFonts w:ascii="Calibri" w:eastAsia="Calibri" w:hAnsi="Calibri" w:cs="Calibri"/>
            <w:b/>
            <w:color w:val="0000FF"/>
            <w:sz w:val="32"/>
            <w:szCs w:val="32"/>
            <w:u w:val="single"/>
          </w:rPr>
          <w:t>http://bit.ly/T-SEDA</w:t>
        </w:r>
      </w:hyperlink>
      <w:r>
        <w:rPr>
          <w:rFonts w:ascii="Calibri" w:eastAsia="Calibri" w:hAnsi="Calibri" w:cs="Calibri"/>
          <w:b/>
          <w:color w:val="0000FF"/>
          <w:sz w:val="32"/>
          <w:szCs w:val="32"/>
          <w:u w:val="single"/>
        </w:rPr>
        <w:t>:</w:t>
      </w:r>
    </w:p>
    <w:p w:rsidR="00990382" w:rsidRDefault="0069258D">
      <w:pPr>
        <w:numPr>
          <w:ilvl w:val="0"/>
          <w:numId w:val="23"/>
        </w:numPr>
        <w:pBdr>
          <w:top w:val="nil"/>
          <w:left w:val="nil"/>
          <w:bottom w:val="nil"/>
          <w:right w:val="nil"/>
          <w:between w:val="nil"/>
        </w:pBdr>
        <w:spacing w:after="100" w:line="276" w:lineRule="auto"/>
        <w:ind w:left="721" w:hanging="284"/>
        <w:rPr>
          <w:rFonts w:ascii="Calibri" w:eastAsia="Calibri" w:hAnsi="Calibri" w:cs="Calibri"/>
          <w:color w:val="000000"/>
          <w:sz w:val="28"/>
          <w:szCs w:val="28"/>
        </w:rPr>
      </w:pPr>
      <w:r>
        <w:rPr>
          <w:rFonts w:ascii="Calibri" w:eastAsia="Calibri" w:hAnsi="Calibri" w:cs="Calibri"/>
          <w:b/>
          <w:color w:val="7030A0"/>
          <w:sz w:val="28"/>
          <w:szCs w:val="28"/>
          <w:u w:val="single"/>
        </w:rPr>
        <w:t>SECTION 3:</w:t>
      </w:r>
      <w:r>
        <w:rPr>
          <w:rFonts w:ascii="Calibri" w:eastAsia="Calibri" w:hAnsi="Calibri" w:cs="Calibri"/>
          <w:b/>
          <w:color w:val="7030A0"/>
          <w:sz w:val="28"/>
          <w:szCs w:val="28"/>
        </w:rPr>
        <w:t xml:space="preserve"> Technical guidance for recording and transcribing</w:t>
      </w:r>
    </w:p>
    <w:p w:rsidR="00990382" w:rsidRDefault="0069258D">
      <w:pPr>
        <w:numPr>
          <w:ilvl w:val="0"/>
          <w:numId w:val="23"/>
        </w:numPr>
        <w:pBdr>
          <w:top w:val="nil"/>
          <w:left w:val="nil"/>
          <w:bottom w:val="nil"/>
          <w:right w:val="nil"/>
          <w:between w:val="nil"/>
        </w:pBdr>
        <w:spacing w:after="100" w:line="276" w:lineRule="auto"/>
        <w:ind w:left="721" w:hanging="284"/>
        <w:rPr>
          <w:rFonts w:ascii="Calibri" w:eastAsia="Calibri" w:hAnsi="Calibri" w:cs="Calibri"/>
          <w:color w:val="000000"/>
          <w:sz w:val="28"/>
          <w:szCs w:val="28"/>
        </w:rPr>
      </w:pPr>
      <w:r>
        <w:rPr>
          <w:rFonts w:ascii="Calibri" w:eastAsia="Calibri" w:hAnsi="Calibri" w:cs="Calibri"/>
          <w:b/>
          <w:color w:val="7030A0"/>
          <w:sz w:val="28"/>
          <w:szCs w:val="28"/>
          <w:u w:val="single"/>
        </w:rPr>
        <w:t>SECTION 4: Case studies</w:t>
      </w:r>
      <w:r>
        <w:rPr>
          <w:rFonts w:ascii="Calibri" w:eastAsia="Calibri" w:hAnsi="Calibri" w:cs="Calibri"/>
          <w:color w:val="000000"/>
          <w:sz w:val="28"/>
          <w:szCs w:val="28"/>
        </w:rPr>
        <w:t xml:space="preserve"> Illustrates teachers’ coding and interpretation of dialogue in different contexts; includes teachers’ findings and next steps.</w:t>
      </w:r>
    </w:p>
    <w:p w:rsidR="00990382" w:rsidRDefault="0069258D">
      <w:pPr>
        <w:numPr>
          <w:ilvl w:val="0"/>
          <w:numId w:val="23"/>
        </w:numPr>
        <w:pBdr>
          <w:top w:val="nil"/>
          <w:left w:val="nil"/>
          <w:bottom w:val="nil"/>
          <w:right w:val="nil"/>
          <w:between w:val="nil"/>
        </w:pBdr>
        <w:spacing w:after="100" w:line="276" w:lineRule="auto"/>
        <w:ind w:hanging="360"/>
        <w:rPr>
          <w:rFonts w:ascii="Calibri" w:eastAsia="Calibri" w:hAnsi="Calibri" w:cs="Calibri"/>
          <w:color w:val="7030A0"/>
          <w:sz w:val="28"/>
          <w:szCs w:val="28"/>
        </w:rPr>
      </w:pPr>
      <w:r>
        <w:rPr>
          <w:rFonts w:ascii="Calibri" w:eastAsia="Calibri" w:hAnsi="Calibri" w:cs="Calibri"/>
          <w:b/>
          <w:color w:val="7030A0"/>
          <w:sz w:val="28"/>
          <w:szCs w:val="28"/>
          <w:u w:val="single"/>
        </w:rPr>
        <w:t xml:space="preserve">SECTION 5: </w:t>
      </w:r>
      <w:r>
        <w:rPr>
          <w:rFonts w:ascii="Calibri" w:eastAsia="Calibri" w:hAnsi="Calibri" w:cs="Calibri"/>
          <w:b/>
          <w:color w:val="7030A0"/>
          <w:sz w:val="28"/>
          <w:szCs w:val="28"/>
        </w:rPr>
        <w:t>Ideas to implement dialogue in your classroom and references to other research on dialogue and links to related resources</w:t>
      </w:r>
    </w:p>
    <w:p w:rsidR="00990382" w:rsidRDefault="0069258D">
      <w:pPr>
        <w:numPr>
          <w:ilvl w:val="0"/>
          <w:numId w:val="23"/>
        </w:numPr>
        <w:pBdr>
          <w:top w:val="nil"/>
          <w:left w:val="nil"/>
          <w:bottom w:val="nil"/>
          <w:right w:val="nil"/>
          <w:between w:val="nil"/>
        </w:pBdr>
        <w:spacing w:after="100" w:line="276" w:lineRule="auto"/>
        <w:ind w:hanging="360"/>
        <w:jc w:val="both"/>
        <w:rPr>
          <w:rFonts w:ascii="Calibri" w:eastAsia="Calibri" w:hAnsi="Calibri" w:cs="Calibri"/>
          <w:b/>
          <w:i/>
          <w:color w:val="000000"/>
          <w:sz w:val="28"/>
          <w:szCs w:val="28"/>
        </w:rPr>
      </w:pPr>
      <w:r>
        <w:rPr>
          <w:rFonts w:ascii="Calibri" w:eastAsia="Calibri" w:hAnsi="Calibri" w:cs="Calibri"/>
          <w:b/>
          <w:color w:val="7030A0"/>
          <w:sz w:val="28"/>
          <w:szCs w:val="28"/>
          <w:u w:val="single"/>
        </w:rPr>
        <w:t xml:space="preserve">BLANK TEMPLATES: reflective cycle, observation templates, self-reflection, inquiry reporting template </w:t>
      </w:r>
    </w:p>
    <w:p w:rsidR="008031A4" w:rsidRDefault="0069258D" w:rsidP="008031A4">
      <w:pPr>
        <w:pBdr>
          <w:top w:val="nil"/>
          <w:left w:val="nil"/>
          <w:bottom w:val="nil"/>
          <w:right w:val="nil"/>
          <w:between w:val="nil"/>
        </w:pBdr>
        <w:spacing w:line="276" w:lineRule="auto"/>
        <w:jc w:val="both"/>
        <w:rPr>
          <w:rFonts w:ascii="Calibri" w:eastAsia="Calibri" w:hAnsi="Calibri" w:cs="Calibri"/>
          <w:b/>
          <w:color w:val="000000"/>
          <w:sz w:val="26"/>
          <w:szCs w:val="26"/>
        </w:rPr>
        <w:sectPr w:rsidR="008031A4" w:rsidSect="00B82949">
          <w:pgSz w:w="16840" w:h="11900" w:orient="landscape"/>
          <w:pgMar w:top="1134" w:right="907" w:bottom="851" w:left="851" w:header="227" w:footer="454" w:gutter="0"/>
          <w:pgNumType w:fmt="lowerLetter"/>
          <w:cols w:space="720"/>
          <w:docGrid w:linePitch="326"/>
        </w:sectPr>
      </w:pPr>
      <w:r>
        <w:rPr>
          <w:rFonts w:ascii="Calibri" w:eastAsia="Calibri" w:hAnsi="Calibri" w:cs="Calibri"/>
          <w:b/>
          <w:color w:val="000000"/>
          <w:sz w:val="26"/>
          <w:szCs w:val="26"/>
        </w:rPr>
        <w:t xml:space="preserve">The entire pack is available online, including separately downloadable templates for printing or editing; look out for the </w:t>
      </w:r>
      <w:r>
        <w:rPr>
          <w:rFonts w:ascii="Calibri" w:eastAsia="Calibri" w:hAnsi="Calibri" w:cs="Calibri"/>
          <w:b/>
          <w:noProof/>
          <w:color w:val="000000"/>
          <w:sz w:val="26"/>
          <w:szCs w:val="26"/>
        </w:rPr>
        <w:drawing>
          <wp:inline distT="114300" distB="114300" distL="114300" distR="114300">
            <wp:extent cx="190500" cy="19050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r>
        <w:rPr>
          <w:rFonts w:ascii="Calibri" w:eastAsia="Calibri" w:hAnsi="Calibri" w:cs="Calibri"/>
          <w:b/>
          <w:color w:val="000000"/>
          <w:sz w:val="26"/>
          <w:szCs w:val="26"/>
        </w:rPr>
        <w:t xml:space="preserve"> i</w:t>
      </w:r>
      <w:r w:rsidR="008031A4">
        <w:rPr>
          <w:rFonts w:ascii="Calibri" w:eastAsia="Calibri" w:hAnsi="Calibri" w:cs="Calibri"/>
          <w:b/>
          <w:color w:val="000000"/>
          <w:sz w:val="26"/>
          <w:szCs w:val="26"/>
        </w:rPr>
        <w:t>con.</w:t>
      </w:r>
    </w:p>
    <w:p w:rsidR="00990382" w:rsidRPr="008031A4" w:rsidRDefault="00990382" w:rsidP="008031A4">
      <w:pPr>
        <w:rPr>
          <w:rFonts w:ascii="Calibri" w:eastAsia="Calibri" w:hAnsi="Calibri" w:cs="Calibri"/>
          <w:b/>
          <w:color w:val="000000"/>
          <w:sz w:val="26"/>
          <w:szCs w:val="26"/>
        </w:rPr>
        <w:sectPr w:rsidR="00990382" w:rsidRPr="008031A4" w:rsidSect="00690673">
          <w:pgSz w:w="16840" w:h="11900" w:orient="landscape"/>
          <w:pgMar w:top="1134" w:right="907" w:bottom="851" w:left="851" w:header="227" w:footer="227" w:gutter="0"/>
          <w:cols w:space="720"/>
          <w:docGrid w:linePitch="326"/>
        </w:sectPr>
      </w:pPr>
    </w:p>
    <w:p w:rsidR="00990382" w:rsidRDefault="0069258D" w:rsidP="00DC5AE4">
      <w:pPr>
        <w:rPr>
          <w:rFonts w:ascii="Calibri" w:eastAsia="Calibri" w:hAnsi="Calibri" w:cs="Calibri"/>
          <w:b/>
          <w:color w:val="7030A0"/>
          <w:sz w:val="48"/>
          <w:szCs w:val="48"/>
        </w:rPr>
      </w:pPr>
      <w:r>
        <w:rPr>
          <w:rFonts w:ascii="Calibri" w:eastAsia="Calibri" w:hAnsi="Calibri" w:cs="Calibri"/>
          <w:b/>
          <w:color w:val="7030A0"/>
          <w:sz w:val="48"/>
          <w:szCs w:val="48"/>
        </w:rPr>
        <w:lastRenderedPageBreak/>
        <w:t>T-SEDA: A user’s guide</w:t>
      </w:r>
    </w:p>
    <w:p w:rsidR="00990382" w:rsidRDefault="0069258D">
      <w:pPr>
        <w:pBdr>
          <w:top w:val="nil"/>
          <w:left w:val="nil"/>
          <w:bottom w:val="nil"/>
          <w:right w:val="nil"/>
          <w:between w:val="nil"/>
        </w:pBdr>
        <w:spacing w:after="100" w:line="276" w:lineRule="auto"/>
        <w:ind w:left="360"/>
        <w:jc w:val="center"/>
        <w:rPr>
          <w:rFonts w:ascii="Calibri" w:eastAsia="Calibri" w:hAnsi="Calibri" w:cs="Calibri"/>
          <w:b/>
          <w:color w:val="7030A0"/>
          <w:sz w:val="36"/>
          <w:szCs w:val="36"/>
        </w:rPr>
      </w:pPr>
      <w:r>
        <w:rPr>
          <w:rFonts w:ascii="Calibri" w:eastAsia="Calibri" w:hAnsi="Calibri" w:cs="Calibri"/>
          <w:b/>
          <w:color w:val="7030A0"/>
          <w:sz w:val="36"/>
          <w:szCs w:val="36"/>
        </w:rPr>
        <w:t>Contents</w:t>
      </w:r>
    </w:p>
    <w:tbl>
      <w:tblPr>
        <w:tblStyle w:val="a"/>
        <w:tblW w:w="14175"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0"/>
        <w:gridCol w:w="1275"/>
      </w:tblGrid>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left="2160" w:hanging="1984"/>
              <w:rPr>
                <w:rFonts w:ascii="Calibri" w:eastAsia="Calibri" w:hAnsi="Calibri" w:cs="Calibri"/>
                <w:b/>
                <w:color w:val="7030A0"/>
                <w:sz w:val="28"/>
                <w:szCs w:val="32"/>
              </w:rPr>
            </w:pPr>
            <w:r w:rsidRPr="008031A4">
              <w:rPr>
                <w:rFonts w:ascii="Calibri" w:eastAsia="Calibri" w:hAnsi="Calibri" w:cs="Calibri"/>
                <w:b/>
                <w:color w:val="7030A0"/>
                <w:sz w:val="28"/>
                <w:szCs w:val="32"/>
              </w:rPr>
              <w:t>a. Introduction</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p.3</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b. What is educational dialogue?</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p.4</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c. Educational dialogue and student learning</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p.6</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d. How productive is the dialogue in my classroom? A self-audit</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p.9</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e. Reflective cycle of classroom inquiry</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 xml:space="preserve">p.11 </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f. Choosing an inquiry focus</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p.13</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176"/>
              <w:rPr>
                <w:rFonts w:ascii="Calibri" w:eastAsia="Calibri" w:hAnsi="Calibri" w:cs="Calibri"/>
                <w:b/>
                <w:color w:val="7030A0"/>
                <w:sz w:val="28"/>
                <w:szCs w:val="32"/>
              </w:rPr>
            </w:pPr>
            <w:r w:rsidRPr="008031A4">
              <w:rPr>
                <w:rFonts w:ascii="Calibri" w:eastAsia="Calibri" w:hAnsi="Calibri" w:cs="Calibri"/>
                <w:b/>
                <w:color w:val="7030A0"/>
                <w:sz w:val="28"/>
                <w:szCs w:val="32"/>
              </w:rPr>
              <w:t>g. Research ethics</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 xml:space="preserve">p.19 </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left="176"/>
              <w:rPr>
                <w:rFonts w:ascii="Calibri" w:eastAsia="Calibri" w:hAnsi="Calibri" w:cs="Calibri"/>
                <w:b/>
                <w:color w:val="7030A0"/>
                <w:sz w:val="28"/>
                <w:szCs w:val="32"/>
              </w:rPr>
            </w:pPr>
            <w:r w:rsidRPr="008031A4">
              <w:rPr>
                <w:rFonts w:ascii="Calibri" w:eastAsia="Calibri" w:hAnsi="Calibri" w:cs="Calibri"/>
                <w:b/>
                <w:color w:val="7030A0"/>
                <w:sz w:val="28"/>
                <w:szCs w:val="32"/>
              </w:rPr>
              <w:t>h. Analysing classroom talk: systematic observation and coding</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p.20</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left="318" w:hanging="140"/>
              <w:rPr>
                <w:rFonts w:ascii="Calibri" w:eastAsia="Calibri" w:hAnsi="Calibri" w:cs="Calibri"/>
                <w:b/>
                <w:color w:val="7030A0"/>
                <w:sz w:val="28"/>
                <w:szCs w:val="32"/>
              </w:rPr>
            </w:pPr>
            <w:proofErr w:type="spellStart"/>
            <w:r w:rsidRPr="008031A4">
              <w:rPr>
                <w:rFonts w:ascii="Calibri" w:eastAsia="Calibri" w:hAnsi="Calibri" w:cs="Calibri"/>
                <w:b/>
                <w:color w:val="7030A0"/>
                <w:sz w:val="28"/>
                <w:szCs w:val="32"/>
              </w:rPr>
              <w:t>i</w:t>
            </w:r>
            <w:proofErr w:type="spellEnd"/>
            <w:r w:rsidRPr="008031A4">
              <w:rPr>
                <w:rFonts w:ascii="Calibri" w:eastAsia="Calibri" w:hAnsi="Calibri" w:cs="Calibri"/>
                <w:b/>
                <w:color w:val="7030A0"/>
                <w:sz w:val="28"/>
                <w:szCs w:val="32"/>
              </w:rPr>
              <w:t>. Possible uses of the T-SEDA pack</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p.22</w:t>
            </w:r>
          </w:p>
        </w:tc>
      </w:tr>
      <w:tr w:rsidR="00990382" w:rsidRPr="008031A4" w:rsidTr="008031A4">
        <w:tc>
          <w:tcPr>
            <w:tcW w:w="12900" w:type="dxa"/>
          </w:tcPr>
          <w:p w:rsidR="00990382" w:rsidRPr="008031A4" w:rsidRDefault="0069258D" w:rsidP="008031A4">
            <w:pPr>
              <w:pBdr>
                <w:top w:val="nil"/>
                <w:left w:val="nil"/>
                <w:bottom w:val="nil"/>
                <w:right w:val="nil"/>
                <w:between w:val="nil"/>
              </w:pBdr>
              <w:spacing w:line="360" w:lineRule="auto"/>
              <w:ind w:firstLine="318"/>
              <w:rPr>
                <w:rFonts w:ascii="Calibri" w:eastAsia="Calibri" w:hAnsi="Calibri" w:cs="Calibri"/>
                <w:b/>
                <w:color w:val="7030A0"/>
                <w:sz w:val="28"/>
                <w:szCs w:val="32"/>
              </w:rPr>
            </w:pPr>
            <w:r w:rsidRPr="008031A4">
              <w:rPr>
                <w:rFonts w:ascii="Calibri" w:eastAsia="Calibri" w:hAnsi="Calibri" w:cs="Calibri"/>
                <w:b/>
                <w:color w:val="7030A0"/>
                <w:sz w:val="28"/>
                <w:szCs w:val="32"/>
              </w:rPr>
              <w:t>SECTION 1: Coding Framework</w:t>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p.25</w:t>
            </w:r>
          </w:p>
        </w:tc>
      </w:tr>
      <w:tr w:rsidR="00990382" w:rsidRPr="008031A4" w:rsidTr="008031A4">
        <w:trPr>
          <w:trHeight w:val="432"/>
        </w:trPr>
        <w:tc>
          <w:tcPr>
            <w:tcW w:w="12900" w:type="dxa"/>
          </w:tcPr>
          <w:p w:rsidR="008031A4" w:rsidRDefault="0069258D" w:rsidP="008031A4">
            <w:pPr>
              <w:pBdr>
                <w:top w:val="nil"/>
                <w:left w:val="nil"/>
                <w:bottom w:val="nil"/>
                <w:right w:val="nil"/>
                <w:between w:val="nil"/>
              </w:pBdr>
              <w:spacing w:line="360" w:lineRule="auto"/>
              <w:ind w:firstLine="318"/>
              <w:rPr>
                <w:rFonts w:ascii="Calibri" w:eastAsia="Calibri" w:hAnsi="Calibri" w:cs="Calibri"/>
                <w:b/>
                <w:color w:val="7030A0"/>
                <w:sz w:val="28"/>
                <w:szCs w:val="32"/>
              </w:rPr>
            </w:pPr>
            <w:r w:rsidRPr="008031A4">
              <w:rPr>
                <w:rFonts w:ascii="Calibri" w:eastAsia="Calibri" w:hAnsi="Calibri" w:cs="Calibri"/>
                <w:b/>
                <w:color w:val="7030A0"/>
                <w:sz w:val="28"/>
                <w:szCs w:val="32"/>
              </w:rPr>
              <w:t>SECTION 2: Templates for observing and coding</w:t>
            </w:r>
          </w:p>
          <w:p w:rsidR="00990382" w:rsidRPr="008031A4" w:rsidRDefault="008031A4" w:rsidP="008031A4">
            <w:pPr>
              <w:tabs>
                <w:tab w:val="left" w:pos="9792"/>
              </w:tabs>
              <w:rPr>
                <w:rFonts w:ascii="Calibri" w:eastAsia="Calibri" w:hAnsi="Calibri" w:cs="Calibri"/>
                <w:sz w:val="28"/>
                <w:szCs w:val="32"/>
              </w:rPr>
            </w:pPr>
            <w:r>
              <w:rPr>
                <w:rFonts w:ascii="Calibri" w:eastAsia="Calibri" w:hAnsi="Calibri" w:cs="Calibri"/>
                <w:sz w:val="28"/>
                <w:szCs w:val="32"/>
              </w:rPr>
              <w:tab/>
            </w:r>
          </w:p>
        </w:tc>
        <w:tc>
          <w:tcPr>
            <w:tcW w:w="1275" w:type="dxa"/>
          </w:tcPr>
          <w:p w:rsidR="00990382" w:rsidRPr="008031A4" w:rsidRDefault="0069258D" w:rsidP="00B04813">
            <w:pPr>
              <w:pBdr>
                <w:top w:val="nil"/>
                <w:left w:val="nil"/>
                <w:bottom w:val="nil"/>
                <w:right w:val="nil"/>
                <w:between w:val="nil"/>
              </w:pBdr>
              <w:spacing w:line="360" w:lineRule="auto"/>
              <w:ind w:right="139" w:hanging="720"/>
              <w:jc w:val="right"/>
              <w:rPr>
                <w:rFonts w:ascii="Calibri" w:eastAsia="Calibri" w:hAnsi="Calibri" w:cs="Calibri"/>
                <w:b/>
                <w:color w:val="7030A0"/>
                <w:sz w:val="28"/>
                <w:szCs w:val="32"/>
              </w:rPr>
            </w:pPr>
            <w:r w:rsidRPr="008031A4">
              <w:rPr>
                <w:rFonts w:ascii="Calibri" w:eastAsia="Calibri" w:hAnsi="Calibri" w:cs="Calibri"/>
                <w:b/>
                <w:color w:val="7030A0"/>
                <w:sz w:val="28"/>
                <w:szCs w:val="32"/>
              </w:rPr>
              <w:t>p.32</w:t>
            </w:r>
          </w:p>
        </w:tc>
      </w:tr>
    </w:tbl>
    <w:p w:rsidR="00990382" w:rsidRDefault="0069258D">
      <w:pPr>
        <w:pBdr>
          <w:top w:val="nil"/>
          <w:left w:val="nil"/>
          <w:bottom w:val="nil"/>
          <w:right w:val="nil"/>
          <w:between w:val="nil"/>
        </w:pBdr>
        <w:rPr>
          <w:rFonts w:ascii="Calibri" w:eastAsia="Calibri" w:hAnsi="Calibri" w:cs="Calibri"/>
          <w:b/>
          <w:color w:val="7030A0"/>
          <w:sz w:val="36"/>
          <w:szCs w:val="36"/>
        </w:rPr>
      </w:pPr>
      <w:r>
        <w:rPr>
          <w:rFonts w:ascii="Calibri" w:eastAsia="Calibri" w:hAnsi="Calibri" w:cs="Calibri"/>
          <w:b/>
          <w:color w:val="7030A0"/>
          <w:sz w:val="32"/>
          <w:szCs w:val="32"/>
        </w:rPr>
        <w:lastRenderedPageBreak/>
        <w:t xml:space="preserve">Part </w:t>
      </w:r>
      <w:r>
        <w:rPr>
          <w:rFonts w:ascii="Calibri" w:eastAsia="Calibri" w:hAnsi="Calibri" w:cs="Calibri"/>
          <w:b/>
          <w:color w:val="7030A0"/>
          <w:sz w:val="36"/>
          <w:szCs w:val="36"/>
        </w:rPr>
        <w:t>a. Introduction</w:t>
      </w:r>
    </w:p>
    <w:p w:rsidR="00990382" w:rsidRDefault="00990382">
      <w:pPr>
        <w:pBdr>
          <w:top w:val="nil"/>
          <w:left w:val="nil"/>
          <w:bottom w:val="nil"/>
          <w:right w:val="nil"/>
          <w:between w:val="nil"/>
        </w:pBdr>
        <w:rPr>
          <w:rFonts w:ascii="Calibri" w:eastAsia="Calibri" w:hAnsi="Calibri" w:cs="Calibri"/>
          <w:b/>
          <w:color w:val="7030A0"/>
          <w:sz w:val="13"/>
          <w:szCs w:val="13"/>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The Teacher Scheme for Educational Dialogue (T-SEDA) resource pack has been designed to support you in generating high quality educational dialogue in your classrooms, in whole class discussion and between students working in groups. It is for primary (elementary) and secondary school practitioners to use in any subject area for professional development or as a research instrument. It may also be useful for students to monitor their own participation in dialogue, and it could be extended to apply to other dialogues in schools, such as teacher meetings. You can adapt the materials to the specific needs of your own setting and students.</w:t>
      </w:r>
    </w:p>
    <w:p w:rsidR="00990382" w:rsidRDefault="00990382">
      <w:pPr>
        <w:pBdr>
          <w:top w:val="nil"/>
          <w:left w:val="nil"/>
          <w:bottom w:val="nil"/>
          <w:right w:val="nil"/>
          <w:between w:val="nil"/>
        </w:pBdr>
        <w:spacing w:line="276" w:lineRule="auto"/>
        <w:jc w:val="both"/>
        <w:rPr>
          <w:rFonts w:ascii="Calibri" w:eastAsia="Calibri" w:hAnsi="Calibri" w:cs="Calibri"/>
          <w:color w:val="000000"/>
          <w:sz w:val="16"/>
          <w:szCs w:val="16"/>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Teachers continuously reflect on classroom </w:t>
      </w:r>
      <w:proofErr w:type="gramStart"/>
      <w:r>
        <w:rPr>
          <w:rFonts w:ascii="Calibri" w:eastAsia="Calibri" w:hAnsi="Calibri" w:cs="Calibri"/>
          <w:color w:val="000000"/>
        </w:rPr>
        <w:t>events,</w:t>
      </w:r>
      <w:proofErr w:type="gramEnd"/>
      <w:r>
        <w:rPr>
          <w:rFonts w:ascii="Calibri" w:eastAsia="Calibri" w:hAnsi="Calibri" w:cs="Calibri"/>
          <w:color w:val="000000"/>
        </w:rPr>
        <w:t xml:space="preserve"> however they rarely have the opportunity for fine-grained systematic observation.</w:t>
      </w: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The T-SEDA pack offers you three tools that have been designed to support systematic observation and detailed reflection. They are based on the latest research findings about the importance of generating high quality educational dialogue to have an impact on children’s thinking and attainment.</w:t>
      </w:r>
    </w:p>
    <w:p w:rsidR="00990382" w:rsidRDefault="00990382">
      <w:pPr>
        <w:pBdr>
          <w:top w:val="nil"/>
          <w:left w:val="nil"/>
          <w:bottom w:val="nil"/>
          <w:right w:val="nil"/>
          <w:between w:val="nil"/>
        </w:pBdr>
        <w:jc w:val="both"/>
        <w:rPr>
          <w:rFonts w:ascii="Calibri" w:eastAsia="Calibri" w:hAnsi="Calibri" w:cs="Calibri"/>
          <w:color w:val="000000"/>
          <w:sz w:val="16"/>
          <w:szCs w:val="16"/>
        </w:rPr>
      </w:pPr>
    </w:p>
    <w:p w:rsidR="00990382" w:rsidRDefault="0069258D">
      <w:pPr>
        <w:pBdr>
          <w:top w:val="nil"/>
          <w:left w:val="nil"/>
          <w:bottom w:val="nil"/>
          <w:right w:val="nil"/>
          <w:between w:val="nil"/>
        </w:pBdr>
        <w:spacing w:after="60"/>
        <w:ind w:left="567"/>
        <w:jc w:val="both"/>
        <w:rPr>
          <w:rFonts w:ascii="Calibri" w:eastAsia="Calibri" w:hAnsi="Calibri" w:cs="Calibri"/>
          <w:b/>
          <w:color w:val="000000"/>
        </w:rPr>
      </w:pPr>
      <w:r>
        <w:rPr>
          <w:rFonts w:ascii="Calibri" w:eastAsia="Calibri" w:hAnsi="Calibri" w:cs="Calibri"/>
          <w:b/>
          <w:color w:val="000000"/>
        </w:rPr>
        <w:t xml:space="preserve">Tool 1 - A Self -Audit </w:t>
      </w:r>
      <w:proofErr w:type="gramStart"/>
      <w:r>
        <w:rPr>
          <w:rFonts w:ascii="Calibri" w:eastAsia="Calibri" w:hAnsi="Calibri" w:cs="Calibri"/>
          <w:b/>
          <w:color w:val="000000"/>
        </w:rPr>
        <w:t>Grid  (</w:t>
      </w:r>
      <w:proofErr w:type="gramEnd"/>
      <w:r>
        <w:rPr>
          <w:rFonts w:ascii="Calibri" w:eastAsia="Calibri" w:hAnsi="Calibri" w:cs="Calibri"/>
          <w:b/>
          <w:color w:val="000000"/>
        </w:rPr>
        <w:t xml:space="preserve">See Part d) </w:t>
      </w:r>
    </w:p>
    <w:p w:rsidR="00990382" w:rsidRDefault="0069258D">
      <w:pPr>
        <w:pBdr>
          <w:top w:val="nil"/>
          <w:left w:val="nil"/>
          <w:bottom w:val="nil"/>
          <w:right w:val="nil"/>
          <w:between w:val="nil"/>
        </w:pBdr>
        <w:spacing w:after="60"/>
        <w:ind w:left="567"/>
        <w:jc w:val="both"/>
        <w:rPr>
          <w:rFonts w:ascii="Calibri" w:eastAsia="Calibri" w:hAnsi="Calibri" w:cs="Calibri"/>
          <w:b/>
          <w:color w:val="000000"/>
        </w:rPr>
      </w:pPr>
      <w:r>
        <w:rPr>
          <w:rFonts w:ascii="Calibri" w:eastAsia="Calibri" w:hAnsi="Calibri" w:cs="Calibri"/>
          <w:b/>
          <w:color w:val="000000"/>
        </w:rPr>
        <w:t>Tool 2 - A Reflective Cycle of Classroom Inquiry (Part e)</w:t>
      </w:r>
    </w:p>
    <w:p w:rsidR="00990382" w:rsidRDefault="0069258D">
      <w:pPr>
        <w:pBdr>
          <w:top w:val="nil"/>
          <w:left w:val="nil"/>
          <w:bottom w:val="nil"/>
          <w:right w:val="nil"/>
          <w:between w:val="nil"/>
        </w:pBdr>
        <w:ind w:left="566"/>
        <w:jc w:val="both"/>
        <w:rPr>
          <w:rFonts w:ascii="Calibri" w:eastAsia="Calibri" w:hAnsi="Calibri" w:cs="Calibri"/>
          <w:b/>
          <w:color w:val="000000"/>
        </w:rPr>
      </w:pPr>
      <w:r>
        <w:rPr>
          <w:rFonts w:ascii="Calibri" w:eastAsia="Calibri" w:hAnsi="Calibri" w:cs="Calibri"/>
          <w:b/>
          <w:color w:val="000000"/>
        </w:rPr>
        <w:t>Tool 3 - A Coding Scheme that is specifically designed for investigating classroom dialogue (Section 1)</w:t>
      </w:r>
    </w:p>
    <w:p w:rsidR="00990382" w:rsidRDefault="00990382">
      <w:pPr>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team that is developing T-SEDA includes practising teachers who are involved in trialling the materials in their schools. It is hoped that developing and using T-SEDA will support sharing of alternative ways of collecting evidence about the nature and outcomes of classroom dialogue. This may include its potential uses for many educational purposes, including the development of knowledge and understanding across the curriculum, the enhancement of classroom relationships and equity, and the assessment of, and for, student </w:t>
      </w:r>
      <w:proofErr w:type="spellStart"/>
      <w:r>
        <w:rPr>
          <w:rFonts w:ascii="Calibri" w:eastAsia="Calibri" w:hAnsi="Calibri" w:cs="Calibri"/>
          <w:color w:val="000000"/>
        </w:rPr>
        <w:t>oracy</w:t>
      </w:r>
      <w:proofErr w:type="spellEnd"/>
      <w:r>
        <w:rPr>
          <w:rFonts w:ascii="Calibri" w:eastAsia="Calibri" w:hAnsi="Calibri" w:cs="Calibri"/>
          <w:color w:val="000000"/>
        </w:rPr>
        <w:t xml:space="preserve"> and learning.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Teachers in several countries and working with different age groups have now tried out the pack and their feedback has helped to refine it.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b/>
          <w:color w:val="000000"/>
          <w:sz w:val="26"/>
          <w:szCs w:val="26"/>
        </w:rPr>
      </w:pPr>
      <w:r>
        <w:rPr>
          <w:rFonts w:ascii="Calibri" w:eastAsia="Calibri" w:hAnsi="Calibri" w:cs="Calibri"/>
          <w:b/>
          <w:color w:val="000000"/>
          <w:sz w:val="26"/>
          <w:szCs w:val="26"/>
        </w:rPr>
        <w:t xml:space="preserve">Further feedback, classroom examples and suggestions from any teachers interested in trying out the materials are greatly welcomed. </w:t>
      </w:r>
    </w:p>
    <w:p w:rsidR="00990382" w:rsidRDefault="0069258D">
      <w:pPr>
        <w:pBdr>
          <w:top w:val="nil"/>
          <w:left w:val="nil"/>
          <w:bottom w:val="nil"/>
          <w:right w:val="nil"/>
          <w:between w:val="nil"/>
        </w:pBdr>
        <w:spacing w:line="276" w:lineRule="auto"/>
        <w:jc w:val="both"/>
        <w:rPr>
          <w:rFonts w:ascii="Calibri" w:eastAsia="Calibri" w:hAnsi="Calibri" w:cs="Calibri"/>
          <w:b/>
          <w:color w:val="000000"/>
          <w:sz w:val="26"/>
          <w:szCs w:val="26"/>
        </w:rPr>
      </w:pPr>
      <w:r>
        <w:rPr>
          <w:rFonts w:ascii="Calibri" w:eastAsia="Calibri" w:hAnsi="Calibri" w:cs="Calibri"/>
          <w:b/>
          <w:color w:val="000000"/>
          <w:sz w:val="26"/>
          <w:szCs w:val="26"/>
        </w:rPr>
        <w:t xml:space="preserve">(Contact us at: </w:t>
      </w:r>
      <w:hyperlink r:id="rId25">
        <w:r>
          <w:rPr>
            <w:rFonts w:ascii="Calibri" w:eastAsia="Calibri" w:hAnsi="Calibri" w:cs="Calibri"/>
            <w:b/>
            <w:color w:val="0000FF"/>
            <w:sz w:val="26"/>
            <w:szCs w:val="26"/>
            <w:u w:val="single"/>
          </w:rPr>
          <w:t>T-SEDA@educ.cam.ac.uk</w:t>
        </w:r>
      </w:hyperlink>
      <w:r>
        <w:rPr>
          <w:rFonts w:ascii="Calibri" w:eastAsia="Calibri" w:hAnsi="Calibri" w:cs="Calibri"/>
          <w:b/>
          <w:color w:val="000000"/>
          <w:sz w:val="26"/>
          <w:szCs w:val="26"/>
        </w:rPr>
        <w:t>)</w:t>
      </w:r>
    </w:p>
    <w:p w:rsidR="00990382" w:rsidRDefault="00990382">
      <w:pPr>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color w:val="000000"/>
        </w:rPr>
        <w:t xml:space="preserve">NOTE:  </w:t>
      </w:r>
      <w:r>
        <w:rPr>
          <w:rFonts w:ascii="Calibri" w:eastAsia="Calibri" w:hAnsi="Calibri" w:cs="Calibri"/>
        </w:rPr>
        <w:t>The pack</w:t>
      </w:r>
      <w:r>
        <w:rPr>
          <w:rFonts w:ascii="Calibri" w:eastAsia="Calibri" w:hAnsi="Calibri" w:cs="Calibri"/>
          <w:color w:val="000000"/>
        </w:rPr>
        <w:t xml:space="preserve"> can be us</w:t>
      </w:r>
      <w:r>
        <w:rPr>
          <w:rFonts w:ascii="Calibri" w:eastAsia="Calibri" w:hAnsi="Calibri" w:cs="Calibri"/>
        </w:rPr>
        <w:t>ed across educational settings and student age groups, including higher education.  Throughout the pack, the term ‘teacher’ is used to refer to educators in all contexts.</w:t>
      </w:r>
      <w:r>
        <w:br w:type="page"/>
      </w:r>
    </w:p>
    <w:p w:rsidR="00990382" w:rsidRDefault="0069258D">
      <w:pPr>
        <w:pBdr>
          <w:top w:val="nil"/>
          <w:left w:val="nil"/>
          <w:bottom w:val="nil"/>
          <w:right w:val="nil"/>
          <w:between w:val="nil"/>
        </w:pBdr>
        <w:rPr>
          <w:rFonts w:ascii="Calibri" w:eastAsia="Calibri" w:hAnsi="Calibri" w:cs="Calibri"/>
          <w:b/>
          <w:color w:val="000000"/>
          <w:sz w:val="36"/>
          <w:szCs w:val="36"/>
        </w:rPr>
      </w:pPr>
      <w:r>
        <w:rPr>
          <w:rFonts w:ascii="Calibri" w:eastAsia="Calibri" w:hAnsi="Calibri" w:cs="Calibri"/>
          <w:b/>
          <w:color w:val="7030A0"/>
          <w:sz w:val="36"/>
          <w:szCs w:val="36"/>
        </w:rPr>
        <w:lastRenderedPageBreak/>
        <w:t>Part b. What is educational dialogue?</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Educational dialogue grows from people’s active involvement in developing ideas together in talk. Educational dialogue enables teachers and students to </w:t>
      </w:r>
      <w:r>
        <w:rPr>
          <w:rFonts w:ascii="Calibri" w:eastAsia="Calibri" w:hAnsi="Calibri" w:cs="Calibri"/>
          <w:i/>
          <w:color w:val="000000"/>
        </w:rPr>
        <w:t>think togeth</w:t>
      </w:r>
      <w:r>
        <w:rPr>
          <w:rFonts w:ascii="Calibri" w:eastAsia="Calibri" w:hAnsi="Calibri" w:cs="Calibri"/>
          <w:color w:val="000000"/>
        </w:rPr>
        <w:t>er and develop relationships that support collaborative learning. The aim of this pack is to help you evaluate and improve the quality of the educational dialogue in your classroom.</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b/>
          <w:i/>
          <w:color w:val="7030A0"/>
          <w:sz w:val="28"/>
          <w:szCs w:val="28"/>
        </w:rPr>
        <w:t xml:space="preserve">Are talk and dialogue the same thing? </w:t>
      </w: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There is an emerging consensus among researchers about the forms of classroom interaction that are productive for student learning. In particular, talk has been highlighted as the main tool that teachers and students can use to </w:t>
      </w:r>
      <w:r>
        <w:rPr>
          <w:rFonts w:ascii="Calibri" w:eastAsia="Calibri" w:hAnsi="Calibri" w:cs="Calibri"/>
          <w:i/>
          <w:color w:val="000000"/>
        </w:rPr>
        <w:t>think togeth</w:t>
      </w:r>
      <w:r>
        <w:rPr>
          <w:rFonts w:ascii="Calibri" w:eastAsia="Calibri" w:hAnsi="Calibri" w:cs="Calibri"/>
          <w:color w:val="000000"/>
        </w:rPr>
        <w:t xml:space="preserve">er. Using </w:t>
      </w:r>
      <w:proofErr w:type="gramStart"/>
      <w:r>
        <w:rPr>
          <w:rFonts w:ascii="Calibri" w:eastAsia="Calibri" w:hAnsi="Calibri" w:cs="Calibri"/>
          <w:color w:val="000000"/>
        </w:rPr>
        <w:t>words</w:t>
      </w:r>
      <w:proofErr w:type="gramEnd"/>
      <w:r>
        <w:rPr>
          <w:rFonts w:ascii="Calibri" w:eastAsia="Calibri" w:hAnsi="Calibri" w:cs="Calibri"/>
          <w:color w:val="000000"/>
        </w:rPr>
        <w:t xml:space="preserve"> we can do things with others: we can coordinate and question, as well as dismiss or hurt. Thus, not all forms of talk are equally powerful for learning, and by ‘dialogue’ we don’t just mean any kind of talk. </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b/>
          <w:i/>
          <w:color w:val="7030A0"/>
          <w:sz w:val="28"/>
          <w:szCs w:val="28"/>
        </w:rPr>
        <w:t>What is educational dialogue?</w:t>
      </w: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 dialogue, participants listen to each other, they contribute by sharing their ideas, justifying their contributions and </w:t>
      </w:r>
      <w:r>
        <w:rPr>
          <w:rFonts w:ascii="Calibri" w:eastAsia="Calibri" w:hAnsi="Calibri" w:cs="Calibri"/>
          <w:i/>
          <w:color w:val="000000"/>
        </w:rPr>
        <w:t>engaging with others’ views</w:t>
      </w:r>
      <w:r>
        <w:rPr>
          <w:rFonts w:ascii="Calibri" w:eastAsia="Calibri" w:hAnsi="Calibri" w:cs="Calibri"/>
          <w:color w:val="000000"/>
        </w:rPr>
        <w:t xml:space="preserve">. </w:t>
      </w: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 particular they explore and evaluate different perspectives and reasons. Relevant questions and contributions are linked between speakers, allowing knowledge to be built collectively within a lesson or over a series of interconnected lessons.  </w:t>
      </w:r>
    </w:p>
    <w:p w:rsidR="00990382" w:rsidRDefault="00990382">
      <w:pPr>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Although verbal interactions are central, dialogue can be supported with non-verbal communication (e.g. gestures, facial expression and eye contact) and by using visual or technology resources. Silence, physical movement, classroom routines and ethos can also be important aspects of dialogue, framing and supporting (or sometimes hindering) the spoken conversation that is the main focus of this pack. </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Educational dialogue takes different forms with students of different ages, from the youngest to oldest, and it can be developed in different areas of learning. Some features of productive educational dialogue already appear in many classrooms but sustaining productive educational dialogue takes time. It might also challenge participants, especially if they are not used to expressing their views at length or having them examined publicly. </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990382">
      <w:pPr>
        <w:pBdr>
          <w:top w:val="nil"/>
          <w:left w:val="nil"/>
          <w:bottom w:val="nil"/>
          <w:right w:val="nil"/>
          <w:between w:val="nil"/>
        </w:pBdr>
        <w:ind w:left="720"/>
        <w:jc w:val="both"/>
        <w:rPr>
          <w:rFonts w:ascii="Calibri" w:eastAsia="Calibri" w:hAnsi="Calibri" w:cs="Calibri"/>
        </w:rPr>
      </w:pPr>
    </w:p>
    <w:p w:rsidR="00990382" w:rsidRDefault="0069258D">
      <w:pPr>
        <w:pBdr>
          <w:top w:val="nil"/>
          <w:left w:val="nil"/>
          <w:bottom w:val="nil"/>
          <w:right w:val="nil"/>
          <w:between w:val="nil"/>
        </w:pBdr>
        <w:jc w:val="both"/>
        <w:rPr>
          <w:rFonts w:ascii="Calibri" w:eastAsia="Calibri" w:hAnsi="Calibri" w:cs="Calibri"/>
          <w:b/>
          <w:color w:val="000000"/>
          <w:sz w:val="32"/>
          <w:szCs w:val="32"/>
        </w:rPr>
      </w:pPr>
      <w:r>
        <w:rPr>
          <w:rFonts w:ascii="Calibri" w:eastAsia="Calibri" w:hAnsi="Calibri" w:cs="Calibri"/>
          <w:b/>
          <w:color w:val="000000"/>
          <w:sz w:val="32"/>
          <w:szCs w:val="32"/>
        </w:rPr>
        <w:t>The table overleaf indicates the sort of talk that is likely to be of interest.</w:t>
      </w:r>
    </w:p>
    <w:p w:rsidR="00990382" w:rsidRDefault="0069258D">
      <w:pPr>
        <w:rPr>
          <w:rFonts w:ascii="Calibri" w:eastAsia="Calibri" w:hAnsi="Calibri" w:cs="Calibri"/>
          <w:color w:val="000000"/>
        </w:rPr>
      </w:pPr>
      <w:r>
        <w:br w:type="page"/>
      </w:r>
    </w:p>
    <w:tbl>
      <w:tblPr>
        <w:tblStyle w:val="a0"/>
        <w:tblW w:w="146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19"/>
        <w:gridCol w:w="6060"/>
        <w:gridCol w:w="5475"/>
      </w:tblGrid>
      <w:tr w:rsidR="00990382">
        <w:trPr>
          <w:trHeight w:val="240"/>
        </w:trPr>
        <w:tc>
          <w:tcPr>
            <w:tcW w:w="3119" w:type="dxa"/>
            <w:tcBorders>
              <w:top w:val="single" w:sz="8" w:space="0" w:color="C0504D"/>
              <w:left w:val="single" w:sz="8" w:space="0" w:color="C0504D"/>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jc w:val="center"/>
              <w:rPr>
                <w:rFonts w:ascii="Arial" w:eastAsia="Arial" w:hAnsi="Arial" w:cs="Arial"/>
                <w:b/>
                <w:sz w:val="26"/>
                <w:szCs w:val="26"/>
              </w:rPr>
            </w:pPr>
            <w:r>
              <w:rPr>
                <w:rFonts w:ascii="Arial" w:eastAsia="Arial" w:hAnsi="Arial" w:cs="Arial"/>
                <w:b/>
                <w:sz w:val="26"/>
                <w:szCs w:val="26"/>
              </w:rPr>
              <w:lastRenderedPageBreak/>
              <w:t>Dialogue categories</w:t>
            </w:r>
          </w:p>
        </w:tc>
        <w:tc>
          <w:tcPr>
            <w:tcW w:w="6060" w:type="dxa"/>
            <w:tcBorders>
              <w:top w:val="single" w:sz="8" w:space="0" w:color="C0504D"/>
              <w:left w:val="nil"/>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jc w:val="center"/>
              <w:rPr>
                <w:rFonts w:ascii="Arial" w:eastAsia="Arial" w:hAnsi="Arial" w:cs="Arial"/>
                <w:b/>
                <w:sz w:val="26"/>
                <w:szCs w:val="26"/>
              </w:rPr>
            </w:pPr>
            <w:r>
              <w:rPr>
                <w:rFonts w:ascii="Arial" w:eastAsia="Arial" w:hAnsi="Arial" w:cs="Arial"/>
                <w:b/>
                <w:sz w:val="26"/>
                <w:szCs w:val="26"/>
              </w:rPr>
              <w:t>Contributions and Strategies</w:t>
            </w:r>
          </w:p>
        </w:tc>
        <w:tc>
          <w:tcPr>
            <w:tcW w:w="5475" w:type="dxa"/>
            <w:tcBorders>
              <w:top w:val="single" w:sz="8" w:space="0" w:color="C0504D"/>
              <w:left w:val="nil"/>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jc w:val="center"/>
              <w:rPr>
                <w:rFonts w:ascii="Arial" w:eastAsia="Arial" w:hAnsi="Arial" w:cs="Arial"/>
                <w:b/>
                <w:sz w:val="26"/>
                <w:szCs w:val="26"/>
              </w:rPr>
            </w:pPr>
            <w:r>
              <w:rPr>
                <w:rFonts w:ascii="Arial" w:eastAsia="Arial" w:hAnsi="Arial" w:cs="Arial"/>
                <w:b/>
                <w:sz w:val="26"/>
                <w:szCs w:val="26"/>
              </w:rPr>
              <w:t>What do we hear? (Key Words)</w:t>
            </w:r>
          </w:p>
        </w:tc>
      </w:tr>
      <w:tr w:rsidR="00990382">
        <w:trPr>
          <w:trHeight w:val="420"/>
        </w:trPr>
        <w:tc>
          <w:tcPr>
            <w:tcW w:w="3119" w:type="dxa"/>
            <w:tcBorders>
              <w:top w:val="nil"/>
              <w:left w:val="single" w:sz="8" w:space="0" w:color="C0504D"/>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IB – Invite to build on ideas</w:t>
            </w:r>
          </w:p>
        </w:tc>
        <w:tc>
          <w:tcPr>
            <w:tcW w:w="6060"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Invite others to elaborate, build on, clarify, comment on or improve own or others’ ideas / contributions</w:t>
            </w:r>
          </w:p>
        </w:tc>
        <w:tc>
          <w:tcPr>
            <w:tcW w:w="5475"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‘Can you add’, ‘What?’ ‘Tell me’, ‘Can you rephrase this?’ ‘Do you think?’ ‘Do you agree?’</w:t>
            </w:r>
          </w:p>
        </w:tc>
      </w:tr>
      <w:tr w:rsidR="00990382">
        <w:trPr>
          <w:trHeight w:val="400"/>
        </w:trPr>
        <w:tc>
          <w:tcPr>
            <w:tcW w:w="3119" w:type="dxa"/>
            <w:tcBorders>
              <w:top w:val="nil"/>
              <w:left w:val="single" w:sz="8" w:space="0" w:color="C0504D"/>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B – Build on ideas</w:t>
            </w:r>
          </w:p>
        </w:tc>
        <w:tc>
          <w:tcPr>
            <w:tcW w:w="6060"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r>
              <w:rPr>
                <w:rFonts w:ascii="Arial" w:eastAsia="Arial" w:hAnsi="Arial" w:cs="Arial"/>
                <w:i/>
              </w:rPr>
              <w:t xml:space="preserve">Build on, elaborate, clarify or comment on own or others’ ideas </w:t>
            </w:r>
            <w:r>
              <w:rPr>
                <w:rFonts w:ascii="Arial" w:eastAsia="Arial" w:hAnsi="Arial" w:cs="Arial"/>
                <w:i/>
                <w:color w:val="000000"/>
              </w:rPr>
              <w:t>expressed in previous turns or other contributions</w:t>
            </w:r>
          </w:p>
        </w:tc>
        <w:tc>
          <w:tcPr>
            <w:tcW w:w="5475"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‘it’s also’, ‘that makes me think’, ‘I mean’, ‘she meant’</w:t>
            </w:r>
          </w:p>
        </w:tc>
      </w:tr>
      <w:tr w:rsidR="00990382">
        <w:trPr>
          <w:trHeight w:val="400"/>
        </w:trPr>
        <w:tc>
          <w:tcPr>
            <w:tcW w:w="3119" w:type="dxa"/>
            <w:tcBorders>
              <w:top w:val="nil"/>
              <w:left w:val="single" w:sz="8" w:space="0" w:color="C0504D"/>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CH - Challenge</w:t>
            </w:r>
          </w:p>
        </w:tc>
        <w:tc>
          <w:tcPr>
            <w:tcW w:w="6060"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Questioning, disagreeing with or challenging an idea</w:t>
            </w:r>
          </w:p>
        </w:tc>
        <w:tc>
          <w:tcPr>
            <w:tcW w:w="5475"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‘I disagree’, ‘But’, ‘Are you sure</w:t>
            </w:r>
            <w:r>
              <w:rPr>
                <w:rFonts w:ascii="Calibri" w:eastAsia="Calibri" w:hAnsi="Calibri" w:cs="Calibri"/>
                <w:color w:val="000000"/>
              </w:rPr>
              <w:t>…?’, ‘…different idea’</w:t>
            </w:r>
          </w:p>
        </w:tc>
      </w:tr>
      <w:tr w:rsidR="00990382">
        <w:trPr>
          <w:trHeight w:val="600"/>
        </w:trPr>
        <w:tc>
          <w:tcPr>
            <w:tcW w:w="3119" w:type="dxa"/>
            <w:tcBorders>
              <w:top w:val="nil"/>
              <w:left w:val="single" w:sz="8" w:space="0" w:color="C0504D"/>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IRE – Invite reasoning</w:t>
            </w:r>
          </w:p>
        </w:tc>
        <w:tc>
          <w:tcPr>
            <w:tcW w:w="6060"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Invite others to explain, justify, and/or use possibility thinking relating to their own or another’s ideas</w:t>
            </w:r>
          </w:p>
        </w:tc>
        <w:tc>
          <w:tcPr>
            <w:tcW w:w="5475"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‘Why?’, ‘</w:t>
            </w:r>
            <w:proofErr w:type="gramStart"/>
            <w:r>
              <w:rPr>
                <w:rFonts w:ascii="Arial" w:eastAsia="Arial" w:hAnsi="Arial" w:cs="Arial"/>
              </w:rPr>
              <w:t>How?,</w:t>
            </w:r>
            <w:proofErr w:type="gramEnd"/>
            <w:r>
              <w:rPr>
                <w:rFonts w:ascii="Arial" w:eastAsia="Arial" w:hAnsi="Arial" w:cs="Arial"/>
              </w:rPr>
              <w:t xml:space="preserve"> ‘Do you think?’, …‘explain further’</w:t>
            </w:r>
          </w:p>
        </w:tc>
      </w:tr>
      <w:tr w:rsidR="00990382">
        <w:trPr>
          <w:trHeight w:val="560"/>
        </w:trPr>
        <w:tc>
          <w:tcPr>
            <w:tcW w:w="3119" w:type="dxa"/>
            <w:tcBorders>
              <w:top w:val="nil"/>
              <w:left w:val="single" w:sz="8" w:space="0" w:color="C0504D"/>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R – Make reasoning explicit</w:t>
            </w:r>
          </w:p>
        </w:tc>
        <w:tc>
          <w:tcPr>
            <w:tcW w:w="6060"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Explain, justify and/or use possibility thinking relating to own or another’s ideas</w:t>
            </w:r>
          </w:p>
        </w:tc>
        <w:tc>
          <w:tcPr>
            <w:tcW w:w="5475"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highlight w:val="white"/>
              </w:rPr>
            </w:pPr>
            <w:r>
              <w:rPr>
                <w:rFonts w:ascii="Arial" w:eastAsia="Arial" w:hAnsi="Arial" w:cs="Arial"/>
              </w:rPr>
              <w:t xml:space="preserve">‘I think’, ‘because’, ‘so’, ‘therefore’, ‘in order to’, ‘if...then’, ‘it’s like...’, ‘imagine if...’, </w:t>
            </w:r>
            <w:r>
              <w:rPr>
                <w:rFonts w:ascii="Arial" w:eastAsia="Arial" w:hAnsi="Arial" w:cs="Arial"/>
                <w:highlight w:val="white"/>
              </w:rPr>
              <w:t>‘could’,</w:t>
            </w:r>
          </w:p>
        </w:tc>
      </w:tr>
      <w:tr w:rsidR="00990382">
        <w:trPr>
          <w:trHeight w:val="740"/>
        </w:trPr>
        <w:tc>
          <w:tcPr>
            <w:tcW w:w="3119" w:type="dxa"/>
            <w:tcBorders>
              <w:top w:val="nil"/>
              <w:left w:val="single" w:sz="8" w:space="0" w:color="C0504D"/>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CA - Coordination of ideas and agreement</w:t>
            </w:r>
          </w:p>
        </w:tc>
        <w:tc>
          <w:tcPr>
            <w:tcW w:w="6060"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Contrast and synthesise ideas, confirm agreement and consensus; Invite coordination/synthesis</w:t>
            </w:r>
          </w:p>
        </w:tc>
        <w:tc>
          <w:tcPr>
            <w:tcW w:w="5475"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‘agree’, ‘to sum up…’, ‘So, we all think that…’, ‘summarise’, ‘similar and different’</w:t>
            </w:r>
          </w:p>
        </w:tc>
      </w:tr>
      <w:tr w:rsidR="00990382">
        <w:trPr>
          <w:trHeight w:val="700"/>
        </w:trPr>
        <w:tc>
          <w:tcPr>
            <w:tcW w:w="3119" w:type="dxa"/>
            <w:tcBorders>
              <w:top w:val="nil"/>
              <w:left w:val="single" w:sz="8" w:space="0" w:color="C0504D"/>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C – Connect</w:t>
            </w:r>
          </w:p>
          <w:p w:rsidR="00990382" w:rsidRDefault="0069258D">
            <w:pPr>
              <w:rPr>
                <w:rFonts w:ascii="Arial" w:eastAsia="Arial" w:hAnsi="Arial" w:cs="Arial"/>
                <w:b/>
                <w:sz w:val="26"/>
                <w:szCs w:val="26"/>
              </w:rPr>
            </w:pPr>
            <w:r>
              <w:rPr>
                <w:rFonts w:ascii="Arial" w:eastAsia="Arial" w:hAnsi="Arial" w:cs="Arial"/>
                <w:b/>
                <w:sz w:val="26"/>
                <w:szCs w:val="26"/>
              </w:rPr>
              <w:t xml:space="preserve"> </w:t>
            </w:r>
          </w:p>
        </w:tc>
        <w:tc>
          <w:tcPr>
            <w:tcW w:w="6060"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i/>
              </w:rPr>
              <w:t>Make pathway of learning explicit by linking to contributions / knowledge / experiences beyond the immediate dialogue</w:t>
            </w:r>
          </w:p>
        </w:tc>
        <w:tc>
          <w:tcPr>
            <w:tcW w:w="5475"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‘last lesson, ‘earlier’, ‘reminds me of’, ‘next lesson’, ‘related to’, ‘in your home’</w:t>
            </w:r>
          </w:p>
        </w:tc>
      </w:tr>
      <w:tr w:rsidR="00990382">
        <w:trPr>
          <w:trHeight w:val="640"/>
        </w:trPr>
        <w:tc>
          <w:tcPr>
            <w:tcW w:w="3119" w:type="dxa"/>
            <w:tcBorders>
              <w:top w:val="nil"/>
              <w:left w:val="single" w:sz="8" w:space="0" w:color="C0504D"/>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RD – Reflect on dialogue or activity</w:t>
            </w:r>
          </w:p>
        </w:tc>
        <w:tc>
          <w:tcPr>
            <w:tcW w:w="6060"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Evaluate or reflect “metacognitively” on processes of dialogue or learning activity; Invite others to do so</w:t>
            </w:r>
          </w:p>
        </w:tc>
        <w:tc>
          <w:tcPr>
            <w:tcW w:w="5475" w:type="dxa"/>
            <w:tcBorders>
              <w:top w:val="nil"/>
              <w:left w:val="nil"/>
              <w:bottom w:val="single" w:sz="8" w:space="0" w:color="C0504D"/>
              <w:right w:val="single" w:sz="8" w:space="0" w:color="C0504D"/>
            </w:tcBorders>
            <w:shd w:val="clear" w:color="auto" w:fill="F2DCDB"/>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‘dialogue’, ‘talking’, ‘sharing’, ‘work together in the group/pair’, ‘task’, ‘activity’, ‘what you have learned’, ‘I changed my mind’</w:t>
            </w:r>
          </w:p>
        </w:tc>
      </w:tr>
      <w:tr w:rsidR="00990382">
        <w:trPr>
          <w:trHeight w:val="860"/>
        </w:trPr>
        <w:tc>
          <w:tcPr>
            <w:tcW w:w="3119" w:type="dxa"/>
            <w:tcBorders>
              <w:top w:val="nil"/>
              <w:left w:val="single" w:sz="8" w:space="0" w:color="C0504D"/>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G – Guide direction of dialogue or activity</w:t>
            </w:r>
          </w:p>
        </w:tc>
        <w:tc>
          <w:tcPr>
            <w:tcW w:w="6060"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Take responsibility for shaping activity or focusing the dialogue in a desired direction or use other scaffolding strategies to support dialogue or learning</w:t>
            </w:r>
          </w:p>
        </w:tc>
        <w:tc>
          <w:tcPr>
            <w:tcW w:w="5475" w:type="dxa"/>
            <w:tcBorders>
              <w:top w:val="nil"/>
              <w:left w:val="nil"/>
              <w:bottom w:val="single" w:sz="8" w:space="0" w:color="C0504D"/>
              <w:right w:val="single" w:sz="8" w:space="0" w:color="C0504D"/>
            </w:tcBorders>
            <w:shd w:val="clear" w:color="auto" w:fill="auto"/>
            <w:tcMar>
              <w:top w:w="100" w:type="dxa"/>
              <w:left w:w="100" w:type="dxa"/>
              <w:bottom w:w="100" w:type="dxa"/>
              <w:right w:w="100" w:type="dxa"/>
            </w:tcMar>
          </w:tcPr>
          <w:p w:rsidR="00990382" w:rsidRDefault="0069258D">
            <w:pPr>
              <w:rPr>
                <w:rFonts w:ascii="Arial" w:eastAsia="Arial" w:hAnsi="Arial" w:cs="Arial"/>
              </w:rPr>
            </w:pPr>
            <w:r>
              <w:rPr>
                <w:rFonts w:ascii="Arial" w:eastAsia="Arial" w:hAnsi="Arial" w:cs="Arial"/>
              </w:rPr>
              <w:t>‘How about’, ‘focus’, ‘concentrate on’, ‘Let’s try’, ‘no hurry’, ‘Have you thought about…?’</w:t>
            </w:r>
          </w:p>
        </w:tc>
      </w:tr>
      <w:tr w:rsidR="00990382">
        <w:trPr>
          <w:trHeight w:val="460"/>
        </w:trPr>
        <w:tc>
          <w:tcPr>
            <w:tcW w:w="3119" w:type="dxa"/>
            <w:tcBorders>
              <w:top w:val="nil"/>
              <w:left w:val="single" w:sz="8" w:space="0" w:color="C0504D"/>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rPr>
                <w:rFonts w:ascii="Arial" w:eastAsia="Arial" w:hAnsi="Arial" w:cs="Arial"/>
                <w:b/>
                <w:sz w:val="26"/>
                <w:szCs w:val="26"/>
              </w:rPr>
            </w:pPr>
            <w:r>
              <w:rPr>
                <w:rFonts w:ascii="Arial" w:eastAsia="Arial" w:hAnsi="Arial" w:cs="Arial"/>
                <w:b/>
                <w:sz w:val="26"/>
                <w:szCs w:val="26"/>
              </w:rPr>
              <w:t>E – Express or invite ideas</w:t>
            </w:r>
          </w:p>
        </w:tc>
        <w:tc>
          <w:tcPr>
            <w:tcW w:w="6060" w:type="dxa"/>
            <w:tcBorders>
              <w:top w:val="nil"/>
              <w:left w:val="nil"/>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rPr>
                <w:rFonts w:ascii="Arial" w:eastAsia="Arial" w:hAnsi="Arial" w:cs="Arial"/>
                <w:i/>
              </w:rPr>
            </w:pPr>
            <w:r>
              <w:rPr>
                <w:rFonts w:ascii="Arial" w:eastAsia="Arial" w:hAnsi="Arial" w:cs="Arial"/>
                <w:i/>
              </w:rPr>
              <w:t>Offer or invite relevant contributions to initiate or further a dialogue (ones not covered by other categories)</w:t>
            </w:r>
          </w:p>
        </w:tc>
        <w:tc>
          <w:tcPr>
            <w:tcW w:w="5475" w:type="dxa"/>
            <w:tcBorders>
              <w:top w:val="nil"/>
              <w:left w:val="nil"/>
              <w:bottom w:val="single" w:sz="8" w:space="0" w:color="C0504D"/>
              <w:right w:val="single" w:sz="8" w:space="0" w:color="C0504D"/>
            </w:tcBorders>
            <w:shd w:val="clear" w:color="auto" w:fill="EFD3D2"/>
            <w:tcMar>
              <w:top w:w="100" w:type="dxa"/>
              <w:left w:w="100" w:type="dxa"/>
              <w:bottom w:w="100" w:type="dxa"/>
              <w:right w:w="100" w:type="dxa"/>
            </w:tcMar>
          </w:tcPr>
          <w:p w:rsidR="00990382" w:rsidRDefault="0069258D">
            <w:pPr>
              <w:ind w:left="40"/>
              <w:rPr>
                <w:rFonts w:ascii="Arial" w:eastAsia="Arial" w:hAnsi="Arial" w:cs="Arial"/>
              </w:rPr>
            </w:pPr>
            <w:r>
              <w:rPr>
                <w:rFonts w:ascii="Arial" w:eastAsia="Arial" w:hAnsi="Arial" w:cs="Arial"/>
              </w:rPr>
              <w:t xml:space="preserve"> ‘What do you think about…?’, ‘Tell me’, ‘your thoughts’, ‘my opinion is…’, ‘your ideas’</w:t>
            </w:r>
          </w:p>
        </w:tc>
      </w:tr>
    </w:tbl>
    <w:p w:rsidR="008031A4" w:rsidRDefault="008031A4">
      <w:pPr>
        <w:pBdr>
          <w:top w:val="nil"/>
          <w:left w:val="nil"/>
          <w:bottom w:val="nil"/>
          <w:right w:val="nil"/>
          <w:between w:val="nil"/>
        </w:pBdr>
        <w:rPr>
          <w:rFonts w:ascii="Calibri" w:eastAsia="Calibri" w:hAnsi="Calibri" w:cs="Calibri"/>
          <w:b/>
          <w:color w:val="7030A0"/>
          <w:sz w:val="36"/>
          <w:szCs w:val="36"/>
        </w:rPr>
      </w:pPr>
    </w:p>
    <w:p w:rsidR="00990382" w:rsidRDefault="0069258D">
      <w:pPr>
        <w:pBdr>
          <w:top w:val="nil"/>
          <w:left w:val="nil"/>
          <w:bottom w:val="nil"/>
          <w:right w:val="nil"/>
          <w:between w:val="nil"/>
        </w:pBdr>
        <w:rPr>
          <w:rFonts w:ascii="Calibri" w:eastAsia="Calibri" w:hAnsi="Calibri" w:cs="Calibri"/>
          <w:b/>
          <w:color w:val="7030A0"/>
          <w:sz w:val="36"/>
          <w:szCs w:val="36"/>
        </w:rPr>
      </w:pPr>
      <w:r>
        <w:rPr>
          <w:rFonts w:ascii="Calibri" w:eastAsia="Calibri" w:hAnsi="Calibri" w:cs="Calibri"/>
          <w:b/>
          <w:color w:val="7030A0"/>
          <w:sz w:val="36"/>
          <w:szCs w:val="36"/>
        </w:rPr>
        <w:lastRenderedPageBreak/>
        <w:t>Part c. Educational dialogue and student learning</w:t>
      </w:r>
    </w:p>
    <w:p w:rsidR="00990382" w:rsidRDefault="00990382">
      <w:pPr>
        <w:pBdr>
          <w:top w:val="nil"/>
          <w:left w:val="nil"/>
          <w:bottom w:val="nil"/>
          <w:right w:val="nil"/>
          <w:between w:val="nil"/>
        </w:pBdr>
        <w:jc w:val="both"/>
        <w:rPr>
          <w:rFonts w:ascii="Calibri" w:eastAsia="Calibri" w:hAnsi="Calibri" w:cs="Calibri"/>
          <w:b/>
          <w:i/>
          <w:color w:val="7030A0"/>
          <w:sz w:val="28"/>
          <w:szCs w:val="28"/>
        </w:rPr>
      </w:pPr>
    </w:p>
    <w:p w:rsidR="00990382" w:rsidRDefault="0069258D">
      <w:pPr>
        <w:pBdr>
          <w:top w:val="nil"/>
          <w:left w:val="nil"/>
          <w:bottom w:val="nil"/>
          <w:right w:val="nil"/>
          <w:between w:val="nil"/>
        </w:pBdr>
        <w:jc w:val="both"/>
        <w:rPr>
          <w:rFonts w:ascii="Calibri" w:eastAsia="Calibri" w:hAnsi="Calibri" w:cs="Calibri"/>
          <w:b/>
          <w:i/>
          <w:color w:val="7030A0"/>
          <w:sz w:val="28"/>
          <w:szCs w:val="28"/>
        </w:rPr>
      </w:pPr>
      <w:r>
        <w:rPr>
          <w:rFonts w:ascii="Calibri" w:eastAsia="Calibri" w:hAnsi="Calibri" w:cs="Calibri"/>
          <w:b/>
          <w:i/>
          <w:color w:val="7030A0"/>
          <w:sz w:val="28"/>
          <w:szCs w:val="28"/>
        </w:rPr>
        <w:t>Is there evidence that dialogue promotes learning?</w:t>
      </w: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There is a growing base of international research that supports the idea that dialogic teaching is beneficial for students’ learning and other personal development outcomes. Regarding peer groups, the quality of talk especially when different opinions are expressed, has positive effects on learning and reasoning skills. </w:t>
      </w:r>
    </w:p>
    <w:p w:rsidR="00990382" w:rsidRDefault="00990382">
      <w:pPr>
        <w:pBdr>
          <w:top w:val="nil"/>
          <w:left w:val="nil"/>
          <w:bottom w:val="nil"/>
          <w:right w:val="nil"/>
          <w:between w:val="nil"/>
        </w:pBdr>
        <w:jc w:val="both"/>
        <w:rPr>
          <w:rFonts w:ascii="Calibri" w:eastAsia="Calibri" w:hAnsi="Calibri" w:cs="Calibri"/>
        </w:rPr>
      </w:pPr>
    </w:p>
    <w:p w:rsidR="00990382" w:rsidRDefault="0069258D">
      <w:pPr>
        <w:pBdr>
          <w:top w:val="nil"/>
          <w:left w:val="nil"/>
          <w:bottom w:val="nil"/>
          <w:right w:val="nil"/>
          <w:between w:val="nil"/>
        </w:pBdr>
        <w:jc w:val="both"/>
        <w:rPr>
          <w:rFonts w:ascii="Calibri" w:eastAsia="Calibri" w:hAnsi="Calibri" w:cs="Calibri"/>
          <w:b/>
          <w:color w:val="000000"/>
        </w:rPr>
      </w:pPr>
      <w:r>
        <w:rPr>
          <w:rFonts w:ascii="Calibri" w:eastAsia="Calibri" w:hAnsi="Calibri" w:cs="Calibri"/>
          <w:color w:val="000000"/>
        </w:rPr>
        <w:t xml:space="preserve">Compelling </w:t>
      </w:r>
      <w:r>
        <w:rPr>
          <w:rFonts w:ascii="Calibri" w:eastAsia="Calibri" w:hAnsi="Calibri" w:cs="Calibri"/>
        </w:rPr>
        <w:t>e</w:t>
      </w:r>
      <w:r>
        <w:rPr>
          <w:rFonts w:ascii="Calibri" w:eastAsia="Calibri" w:hAnsi="Calibri" w:cs="Calibri"/>
          <w:color w:val="000000"/>
        </w:rPr>
        <w:t xml:space="preserve">vidence about the impact of </w:t>
      </w:r>
      <w:r>
        <w:rPr>
          <w:rFonts w:ascii="Calibri" w:eastAsia="Calibri" w:hAnsi="Calibri" w:cs="Calibri"/>
        </w:rPr>
        <w:t xml:space="preserve">teacher-led dialogue has recently been produced by a team at the University of Cambridge. </w:t>
      </w:r>
      <w:r>
        <w:rPr>
          <w:rFonts w:ascii="Calibri" w:eastAsia="Calibri" w:hAnsi="Calibri" w:cs="Calibri"/>
          <w:color w:val="000000"/>
        </w:rPr>
        <w:t>The data came from detailed analyses of 144 lessons by 72 teachers in 48 English primary schools (</w:t>
      </w:r>
      <w:hyperlink r:id="rId26">
        <w:r>
          <w:rPr>
            <w:rFonts w:ascii="Calibri" w:eastAsia="Calibri" w:hAnsi="Calibri" w:cs="Calibri"/>
            <w:color w:val="0000FF"/>
            <w:u w:val="single"/>
          </w:rPr>
          <w:t>http://tinyurl.com/ESRCdialogue</w:t>
        </w:r>
      </w:hyperlink>
      <w:r>
        <w:rPr>
          <w:rFonts w:ascii="Calibri" w:eastAsia="Calibri" w:hAnsi="Calibri" w:cs="Calibri"/>
          <w:color w:val="000000"/>
        </w:rPr>
        <w:t xml:space="preserve">). </w:t>
      </w:r>
      <w:r>
        <w:rPr>
          <w:rFonts w:ascii="Calibri" w:eastAsia="Calibri" w:hAnsi="Calibri" w:cs="Calibri"/>
          <w:b/>
          <w:color w:val="000000"/>
        </w:rPr>
        <w:t xml:space="preserve">The main conclusion is that developing a supportive classroom ethos, with active participation ideally supported by agreed ground rules, provides the foundation for dialogue to flourish. Then, specific aspects of talk (talk moves), especially those relating to building on ideas, and questioning and challenging others’ ideas, are linked to learning. </w:t>
      </w:r>
      <w:r>
        <w:rPr>
          <w:rFonts w:ascii="Calibri" w:eastAsia="Calibri" w:hAnsi="Calibri" w:cs="Calibri"/>
          <w:b/>
          <w:color w:val="000000"/>
          <w:u w:val="single"/>
        </w:rPr>
        <w:t>Student</w:t>
      </w:r>
      <w:r>
        <w:rPr>
          <w:rFonts w:ascii="Calibri" w:eastAsia="Calibri" w:hAnsi="Calibri" w:cs="Calibri"/>
          <w:b/>
          <w:color w:val="000000"/>
        </w:rPr>
        <w:t xml:space="preserve"> elaboration seems to be particularly important. </w:t>
      </w:r>
    </w:p>
    <w:p w:rsidR="00990382" w:rsidRDefault="00990382">
      <w:pPr>
        <w:pBdr>
          <w:top w:val="nil"/>
          <w:left w:val="nil"/>
          <w:bottom w:val="nil"/>
          <w:right w:val="nil"/>
          <w:between w:val="nil"/>
        </w:pBdr>
        <w:jc w:val="both"/>
        <w:rPr>
          <w:rFonts w:ascii="Calibri" w:eastAsia="Calibri" w:hAnsi="Calibri" w:cs="Calibri"/>
        </w:rPr>
      </w:pPr>
    </w:p>
    <w:tbl>
      <w:tblPr>
        <w:tblStyle w:val="a1"/>
        <w:tblW w:w="10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990382">
        <w:trPr>
          <w:trHeight w:val="1320"/>
          <w:jc w:val="center"/>
        </w:trPr>
        <w:tc>
          <w:tcPr>
            <w:tcW w:w="10230" w:type="dxa"/>
            <w:shd w:val="clear" w:color="auto" w:fill="F4CCCC"/>
            <w:tcMar>
              <w:top w:w="100" w:type="dxa"/>
              <w:left w:w="100" w:type="dxa"/>
              <w:bottom w:w="100" w:type="dxa"/>
              <w:right w:w="100" w:type="dxa"/>
            </w:tcMar>
          </w:tcPr>
          <w:p w:rsidR="00990382" w:rsidRDefault="0069258D">
            <w:pPr>
              <w:widowControl w:val="0"/>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Which talk moves are strongly associated with learning gains?</w:t>
            </w:r>
          </w:p>
          <w:p w:rsidR="00990382" w:rsidRDefault="0069258D">
            <w:pPr>
              <w:widowControl w:val="0"/>
              <w:pBdr>
                <w:top w:val="nil"/>
                <w:left w:val="nil"/>
                <w:bottom w:val="nil"/>
                <w:right w:val="nil"/>
                <w:between w:val="nil"/>
              </w:pBdr>
              <w:spacing w:after="60"/>
              <w:ind w:left="280"/>
              <w:jc w:val="both"/>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 xml:space="preserve">building on ideas </w:t>
            </w:r>
          </w:p>
          <w:p w:rsidR="00990382" w:rsidRDefault="0069258D">
            <w:pPr>
              <w:widowControl w:val="0"/>
              <w:pBdr>
                <w:top w:val="nil"/>
                <w:left w:val="nil"/>
                <w:bottom w:val="nil"/>
                <w:right w:val="nil"/>
                <w:between w:val="nil"/>
              </w:pBdr>
              <w:spacing w:after="60"/>
              <w:ind w:left="280"/>
              <w:jc w:val="both"/>
              <w:rPr>
                <w:rFonts w:ascii="Calibri" w:eastAsia="Calibri" w:hAnsi="Calibri" w:cs="Calibri"/>
                <w:b/>
                <w:color w:val="000000"/>
              </w:rPr>
            </w:pPr>
            <w:r>
              <w:rPr>
                <w:rFonts w:ascii="Calibri" w:eastAsia="Calibri" w:hAnsi="Calibri" w:cs="Calibri"/>
                <w:b/>
                <w:color w:val="000000"/>
              </w:rPr>
              <w:t xml:space="preserve">·    invitations to build on ideas </w:t>
            </w:r>
          </w:p>
          <w:p w:rsidR="00990382" w:rsidRDefault="0069258D">
            <w:pPr>
              <w:widowControl w:val="0"/>
              <w:pBdr>
                <w:top w:val="nil"/>
                <w:left w:val="nil"/>
                <w:bottom w:val="nil"/>
                <w:right w:val="nil"/>
                <w:between w:val="nil"/>
              </w:pBdr>
              <w:spacing w:after="60"/>
              <w:ind w:left="280"/>
              <w:jc w:val="both"/>
              <w:rPr>
                <w:rFonts w:ascii="Calibri" w:eastAsia="Calibri" w:hAnsi="Calibri" w:cs="Calibri"/>
                <w:b/>
                <w:color w:val="000000"/>
              </w:rPr>
            </w:pPr>
            <w:r>
              <w:rPr>
                <w:rFonts w:ascii="Calibri" w:eastAsia="Calibri" w:hAnsi="Calibri" w:cs="Calibri"/>
                <w:b/>
                <w:color w:val="000000"/>
              </w:rPr>
              <w:t xml:space="preserve">·    challenging and questioning others’ views respectfully </w:t>
            </w:r>
          </w:p>
          <w:p w:rsidR="00990382" w:rsidRDefault="0069258D">
            <w:pPr>
              <w:widowControl w:val="0"/>
              <w:pBdr>
                <w:top w:val="nil"/>
                <w:left w:val="nil"/>
                <w:bottom w:val="nil"/>
                <w:right w:val="nil"/>
                <w:between w:val="nil"/>
              </w:pBdr>
              <w:spacing w:after="60"/>
              <w:ind w:left="1280"/>
              <w:jc w:val="both"/>
              <w:rPr>
                <w:rFonts w:ascii="Calibri" w:eastAsia="Calibri" w:hAnsi="Calibri" w:cs="Calibri"/>
                <w:color w:val="000000"/>
              </w:rPr>
            </w:pPr>
            <w:r>
              <w:rPr>
                <w:rFonts w:ascii="Calibri" w:eastAsia="Calibri" w:hAnsi="Calibri" w:cs="Calibri"/>
                <w:color w:val="000000"/>
              </w:rPr>
              <w:t xml:space="preserve"> </w:t>
            </w:r>
          </w:p>
          <w:p w:rsidR="00990382" w:rsidRDefault="0069258D">
            <w:pPr>
              <w:widowControl w:val="0"/>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Which are the most supportive elements of dialogue at the classroom level?</w:t>
            </w:r>
          </w:p>
          <w:p w:rsidR="00990382" w:rsidRDefault="0069258D">
            <w:pPr>
              <w:widowControl w:val="0"/>
              <w:pBdr>
                <w:top w:val="nil"/>
                <w:left w:val="nil"/>
                <w:bottom w:val="nil"/>
                <w:right w:val="nil"/>
                <w:between w:val="nil"/>
              </w:pBdr>
              <w:spacing w:after="60"/>
              <w:ind w:left="280"/>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color w:val="000000"/>
              </w:rPr>
              <w:t>active student participation</w:t>
            </w:r>
            <w:r>
              <w:rPr>
                <w:rFonts w:ascii="Calibri" w:eastAsia="Calibri" w:hAnsi="Calibri" w:cs="Calibri"/>
                <w:color w:val="000000"/>
              </w:rPr>
              <w:t xml:space="preserve"> – multiple students give extended contributions and engage with others’ ideas</w:t>
            </w:r>
          </w:p>
          <w:p w:rsidR="00990382" w:rsidRDefault="0069258D">
            <w:pPr>
              <w:widowControl w:val="0"/>
              <w:pBdr>
                <w:top w:val="nil"/>
                <w:left w:val="nil"/>
                <w:bottom w:val="nil"/>
                <w:right w:val="nil"/>
                <w:between w:val="nil"/>
              </w:pBdr>
              <w:spacing w:after="60"/>
              <w:ind w:left="280"/>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color w:val="000000"/>
              </w:rPr>
              <w:t>explicit use of ground rules for talk</w:t>
            </w:r>
            <w:r>
              <w:rPr>
                <w:rFonts w:ascii="Calibri" w:eastAsia="Calibri" w:hAnsi="Calibri" w:cs="Calibri"/>
                <w:color w:val="000000"/>
              </w:rPr>
              <w:t xml:space="preserve"> – supporting dialogic practices, negotiated with students</w:t>
            </w:r>
          </w:p>
          <w:p w:rsidR="00990382" w:rsidRDefault="0069258D">
            <w:pPr>
              <w:widowControl w:val="0"/>
              <w:pBdr>
                <w:top w:val="nil"/>
                <w:left w:val="nil"/>
                <w:bottom w:val="nil"/>
                <w:right w:val="nil"/>
                <w:between w:val="nil"/>
              </w:pBdr>
              <w:ind w:left="1280"/>
              <w:jc w:val="both"/>
              <w:rPr>
                <w:rFonts w:ascii="Calibri" w:eastAsia="Calibri" w:hAnsi="Calibri" w:cs="Calibri"/>
                <w:color w:val="000000"/>
              </w:rPr>
            </w:pPr>
            <w:r>
              <w:rPr>
                <w:rFonts w:ascii="Calibri" w:eastAsia="Calibri" w:hAnsi="Calibri" w:cs="Calibri"/>
                <w:color w:val="000000"/>
              </w:rPr>
              <w:t xml:space="preserve"> </w:t>
            </w:r>
          </w:p>
          <w:p w:rsidR="00990382" w:rsidRDefault="0069258D">
            <w:pPr>
              <w:widowControl w:val="0"/>
              <w:pBdr>
                <w:top w:val="nil"/>
                <w:left w:val="nil"/>
                <w:bottom w:val="nil"/>
                <w:right w:val="nil"/>
                <w:between w:val="nil"/>
              </w:pBdr>
              <w:spacing w:after="60"/>
              <w:ind w:right="238"/>
              <w:rPr>
                <w:rFonts w:ascii="Calibri" w:eastAsia="Calibri" w:hAnsi="Calibri" w:cs="Calibri"/>
                <w:b/>
                <w:color w:val="000000"/>
              </w:rPr>
            </w:pPr>
            <w:r>
              <w:rPr>
                <w:rFonts w:ascii="Calibri" w:eastAsia="Calibri" w:hAnsi="Calibri" w:cs="Calibri"/>
                <w:b/>
                <w:color w:val="000000"/>
              </w:rPr>
              <w:t>These features of productive dialogue need to occur together to have a significant impact on learning.</w:t>
            </w:r>
          </w:p>
          <w:p w:rsidR="00990382" w:rsidRDefault="0069258D">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Too much challenging without the other supportive elements can even have a negative effect!</w:t>
            </w:r>
          </w:p>
        </w:tc>
      </w:tr>
    </w:tbl>
    <w:p w:rsidR="00990382" w:rsidRDefault="00990382">
      <w:pPr>
        <w:pBdr>
          <w:top w:val="nil"/>
          <w:left w:val="nil"/>
          <w:bottom w:val="nil"/>
          <w:right w:val="nil"/>
          <w:between w:val="nil"/>
        </w:pBdr>
        <w:jc w:val="both"/>
        <w:rPr>
          <w:rFonts w:ascii="Calibri" w:eastAsia="Calibri" w:hAnsi="Calibri" w:cs="Calibri"/>
          <w:color w:val="000000"/>
          <w:sz w:val="20"/>
          <w:szCs w:val="20"/>
        </w:rPr>
      </w:pPr>
    </w:p>
    <w:p w:rsidR="00990382" w:rsidRDefault="0069258D">
      <w:p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rPr>
        <w:t xml:space="preserve">These findings describe the quality of both teacher and student talk (in contexts where the teacher was present), which go hand in hand. We know that if teachers invite students to build on ideas more, for example, then students do so. </w:t>
      </w:r>
      <w:r>
        <w:rPr>
          <w:rFonts w:ascii="Calibri" w:eastAsia="Calibri" w:hAnsi="Calibri" w:cs="Calibri"/>
          <w:b/>
          <w:color w:val="000000"/>
        </w:rPr>
        <w:t>‘Build on ideas’ – including invitations and contributions – is very strongly linked with positive attitudes to school and to self-as-learner too.</w:t>
      </w:r>
    </w:p>
    <w:p w:rsidR="00990382" w:rsidRDefault="0069258D">
      <w:pPr>
        <w:jc w:val="both"/>
        <w:rPr>
          <w:rFonts w:ascii="Calibri" w:eastAsia="Calibri" w:hAnsi="Calibri" w:cs="Calibri"/>
          <w:b/>
        </w:rPr>
      </w:pPr>
      <w:r>
        <w:rPr>
          <w:noProof/>
        </w:rPr>
        <w:lastRenderedPageBreak/>
        <w:drawing>
          <wp:anchor distT="0" distB="0" distL="114300" distR="114300" simplePos="0" relativeHeight="251651584" behindDoc="0" locked="0" layoutInCell="1" hidden="0" allowOverlap="1">
            <wp:simplePos x="0" y="0"/>
            <wp:positionH relativeFrom="column">
              <wp:posOffset>2783840</wp:posOffset>
            </wp:positionH>
            <wp:positionV relativeFrom="paragraph">
              <wp:posOffset>12700</wp:posOffset>
            </wp:positionV>
            <wp:extent cx="3627755" cy="3199130"/>
            <wp:effectExtent l="0" t="0" r="0" b="0"/>
            <wp:wrapSquare wrapText="bothSides" distT="0" distB="0" distL="114300" distR="114300"/>
            <wp:docPr id="22" name="image4.png" descr="https://documents.lucidchart.com/documents/ac241d5b-6ab0-4f6e-a38b-ad22737bfff3/pages/0_0?a=270&amp;x=378&amp;y=183&amp;w=924&amp;h=814&amp;store=1&amp;accept=image%2F*&amp;auth=LCA%20b300ab7cf3c1c02639238d60ee21ddf7b5a1a589-ts%3D1536686552"/>
            <wp:cNvGraphicFramePr/>
            <a:graphic xmlns:a="http://schemas.openxmlformats.org/drawingml/2006/main">
              <a:graphicData uri="http://schemas.openxmlformats.org/drawingml/2006/picture">
                <pic:pic xmlns:pic="http://schemas.openxmlformats.org/drawingml/2006/picture">
                  <pic:nvPicPr>
                    <pic:cNvPr id="0" name="image4.png" descr="https://documents.lucidchart.com/documents/ac241d5b-6ab0-4f6e-a38b-ad22737bfff3/pages/0_0?a=270&amp;x=378&amp;y=183&amp;w=924&amp;h=814&amp;store=1&amp;accept=image%2F*&amp;auth=LCA%20b300ab7cf3c1c02639238d60ee21ddf7b5a1a589-ts%3D1536686552"/>
                    <pic:cNvPicPr preferRelativeResize="0"/>
                  </pic:nvPicPr>
                  <pic:blipFill>
                    <a:blip r:embed="rId27"/>
                    <a:srcRect/>
                    <a:stretch>
                      <a:fillRect/>
                    </a:stretch>
                  </pic:blipFill>
                  <pic:spPr>
                    <a:xfrm>
                      <a:off x="0" y="0"/>
                      <a:ext cx="3627755" cy="3199130"/>
                    </a:xfrm>
                    <a:prstGeom prst="rect">
                      <a:avLst/>
                    </a:prstGeom>
                    <a:ln/>
                  </pic:spPr>
                </pic:pic>
              </a:graphicData>
            </a:graphic>
          </wp:anchor>
        </w:drawing>
      </w:r>
    </w:p>
    <w:p w:rsidR="00990382" w:rsidRDefault="00990382">
      <w:pPr>
        <w:pBdr>
          <w:top w:val="nil"/>
          <w:left w:val="nil"/>
          <w:bottom w:val="nil"/>
          <w:right w:val="nil"/>
          <w:between w:val="nil"/>
        </w:pBdr>
        <w:ind w:left="720"/>
        <w:jc w:val="center"/>
        <w:rPr>
          <w:rFonts w:ascii="Calibri" w:eastAsia="Calibri" w:hAnsi="Calibri" w:cs="Calibri"/>
          <w:b/>
        </w:rPr>
      </w:pPr>
    </w:p>
    <w:p w:rsidR="00990382" w:rsidRDefault="00990382">
      <w:pPr>
        <w:pBdr>
          <w:top w:val="nil"/>
          <w:left w:val="nil"/>
          <w:bottom w:val="nil"/>
          <w:right w:val="nil"/>
          <w:between w:val="nil"/>
        </w:pBdr>
        <w:spacing w:after="6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990382">
      <w:pPr>
        <w:pBdr>
          <w:top w:val="nil"/>
          <w:left w:val="nil"/>
          <w:bottom w:val="nil"/>
          <w:right w:val="nil"/>
          <w:between w:val="nil"/>
        </w:pBdr>
        <w:spacing w:after="120"/>
        <w:jc w:val="both"/>
        <w:rPr>
          <w:rFonts w:ascii="Calibri" w:eastAsia="Calibri" w:hAnsi="Calibri" w:cs="Calibri"/>
          <w:color w:val="000000"/>
        </w:rPr>
      </w:pPr>
    </w:p>
    <w:p w:rsidR="00990382" w:rsidRDefault="0069258D">
      <w:p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In sum, dialogue promotes learning across the curriculum, the development of reasoning skills and communication skills, and more favourable attitudes to school and learning. Also, it enhances students’ role in learning, boosting ownership and engagement.  Our own study showed that very few teachers (less than 20%) introduced or referred to talk rules/ground rules for effective interaction and learning with others. </w:t>
      </w:r>
    </w:p>
    <w:p w:rsidR="00990382" w:rsidRDefault="0069258D">
      <w:pPr>
        <w:pBdr>
          <w:top w:val="nil"/>
          <w:left w:val="nil"/>
          <w:bottom w:val="nil"/>
          <w:right w:val="nil"/>
          <w:between w:val="nil"/>
        </w:pBdr>
        <w:spacing w:after="120"/>
        <w:jc w:val="both"/>
        <w:rPr>
          <w:rFonts w:ascii="Calibri" w:eastAsia="Calibri" w:hAnsi="Calibri" w:cs="Calibri"/>
          <w:b/>
          <w:color w:val="000000"/>
        </w:rPr>
      </w:pPr>
      <w:r>
        <w:rPr>
          <w:rFonts w:ascii="Calibri" w:eastAsia="Calibri" w:hAnsi="Calibri" w:cs="Calibri"/>
          <w:b/>
          <w:color w:val="000000"/>
        </w:rPr>
        <w:t>However, when talk rules were evident</w:t>
      </w:r>
    </w:p>
    <w:p w:rsidR="00990382" w:rsidRDefault="0069258D">
      <w:pPr>
        <w:numPr>
          <w:ilvl w:val="0"/>
          <w:numId w:val="18"/>
        </w:numPr>
        <w:pBdr>
          <w:top w:val="nil"/>
          <w:left w:val="nil"/>
          <w:bottom w:val="nil"/>
          <w:right w:val="nil"/>
          <w:between w:val="nil"/>
        </w:pBdr>
        <w:spacing w:after="60"/>
        <w:jc w:val="both"/>
        <w:rPr>
          <w:b/>
          <w:color w:val="000000"/>
        </w:rPr>
      </w:pPr>
      <w:r>
        <w:rPr>
          <w:rFonts w:ascii="Calibri" w:eastAsia="Calibri" w:hAnsi="Calibri" w:cs="Calibri"/>
          <w:b/>
          <w:color w:val="000000"/>
        </w:rPr>
        <w:t xml:space="preserve">this was linked to more positive student attitudes to school. </w:t>
      </w:r>
    </w:p>
    <w:p w:rsidR="00990382" w:rsidRDefault="0069258D">
      <w:pPr>
        <w:numPr>
          <w:ilvl w:val="0"/>
          <w:numId w:val="18"/>
        </w:numPr>
        <w:pBdr>
          <w:top w:val="nil"/>
          <w:left w:val="nil"/>
          <w:bottom w:val="nil"/>
          <w:right w:val="nil"/>
          <w:between w:val="nil"/>
        </w:pBdr>
        <w:spacing w:after="60"/>
        <w:jc w:val="both"/>
        <w:rPr>
          <w:b/>
          <w:color w:val="000000"/>
        </w:rPr>
      </w:pPr>
      <w:r>
        <w:rPr>
          <w:rFonts w:ascii="Calibri" w:eastAsia="Calibri" w:hAnsi="Calibri" w:cs="Calibri"/>
          <w:b/>
          <w:color w:val="000000"/>
        </w:rPr>
        <w:t xml:space="preserve">and when combined with a lot of elaboration, this was linked to significantly better results in mathematics. </w:t>
      </w:r>
    </w:p>
    <w:p w:rsidR="00990382" w:rsidRDefault="0069258D">
      <w:pPr>
        <w:numPr>
          <w:ilvl w:val="0"/>
          <w:numId w:val="18"/>
        </w:numPr>
        <w:pBdr>
          <w:top w:val="nil"/>
          <w:left w:val="nil"/>
          <w:bottom w:val="nil"/>
          <w:right w:val="nil"/>
          <w:between w:val="nil"/>
        </w:pBdr>
        <w:spacing w:after="120"/>
        <w:ind w:left="1434" w:hanging="357"/>
        <w:jc w:val="both"/>
        <w:rPr>
          <w:b/>
          <w:color w:val="000000"/>
        </w:rPr>
      </w:pPr>
      <w:r>
        <w:rPr>
          <w:rFonts w:ascii="Calibri" w:eastAsia="Calibri" w:hAnsi="Calibri" w:cs="Calibri"/>
          <w:b/>
          <w:color w:val="000000"/>
        </w:rPr>
        <w:t xml:space="preserve">and when combined with challenging, they enhanced reasoning skills. </w:t>
      </w: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color w:val="000000"/>
        </w:rPr>
        <w:t xml:space="preserve">We recognise that effective teaching contains a wide repertoire of different strategies that are used </w:t>
      </w:r>
      <w:proofErr w:type="gramStart"/>
      <w:r>
        <w:rPr>
          <w:rFonts w:ascii="Calibri" w:eastAsia="Calibri" w:hAnsi="Calibri" w:cs="Calibri"/>
          <w:color w:val="000000"/>
        </w:rPr>
        <w:t>appropriately</w:t>
      </w:r>
      <w:proofErr w:type="gramEnd"/>
      <w:r>
        <w:rPr>
          <w:rFonts w:ascii="Calibri" w:eastAsia="Calibri" w:hAnsi="Calibri" w:cs="Calibri"/>
          <w:color w:val="000000"/>
        </w:rPr>
        <w:t xml:space="preserve"> and dialogue is only one of those; not all classroom interactions will (nor should) be dialogic. However, research shows that dialogic teaching is rare in many classrooms, and there are opportunities across the curriculum to develop dialogic learning and teaching. </w:t>
      </w:r>
      <w:r>
        <w:rPr>
          <w:rFonts w:ascii="Calibri" w:eastAsia="Calibri" w:hAnsi="Calibri" w:cs="Calibri"/>
        </w:rPr>
        <w:t xml:space="preserve">Working in professional development to promote dialogue can prove fruitful for students as well. A recent intervention study in England developed a 20-week program for teachers to promote dialogic teaching through workshops and mentoring. Standardised tests were applied to 5000 students and the intervention group outperformed the control group by two months in English, maths and science: </w:t>
      </w:r>
      <w:hyperlink r:id="rId28">
        <w:r>
          <w:rPr>
            <w:rFonts w:ascii="Calibri" w:eastAsia="Calibri" w:hAnsi="Calibri" w:cs="Calibri"/>
            <w:color w:val="0000FF"/>
            <w:u w:val="single"/>
          </w:rPr>
          <w:t>http://bit.ly/EEFdialoguePD</w:t>
        </w:r>
      </w:hyperlink>
      <w:r>
        <w:rPr>
          <w:rFonts w:ascii="Calibri" w:eastAsia="Calibri" w:hAnsi="Calibri" w:cs="Calibri"/>
        </w:rPr>
        <w:t xml:space="preserve">. </w:t>
      </w:r>
    </w:p>
    <w:p w:rsidR="00990382" w:rsidRDefault="00990382">
      <w:pPr>
        <w:pBdr>
          <w:top w:val="nil"/>
          <w:left w:val="nil"/>
          <w:bottom w:val="nil"/>
          <w:right w:val="nil"/>
          <w:between w:val="nil"/>
        </w:pBdr>
        <w:jc w:val="both"/>
        <w:rPr>
          <w:rFonts w:ascii="Calibri" w:eastAsia="Calibri" w:hAnsi="Calibri" w:cs="Calibri"/>
          <w:sz w:val="18"/>
          <w:szCs w:val="18"/>
        </w:rPr>
      </w:pPr>
    </w:p>
    <w:p w:rsidR="00990382" w:rsidRDefault="0069258D">
      <w:pPr>
        <w:pBdr>
          <w:top w:val="nil"/>
          <w:left w:val="nil"/>
          <w:bottom w:val="nil"/>
          <w:right w:val="nil"/>
          <w:between w:val="nil"/>
        </w:pBdr>
        <w:jc w:val="both"/>
        <w:rPr>
          <w:rFonts w:ascii="Calibri" w:eastAsia="Calibri" w:hAnsi="Calibri" w:cs="Calibri"/>
          <w:color w:val="000000"/>
        </w:rPr>
      </w:pPr>
      <w:bookmarkStart w:id="1" w:name="_1fob9te" w:colFirst="0" w:colLast="0"/>
      <w:bookmarkEnd w:id="1"/>
      <w:r>
        <w:rPr>
          <w:rFonts w:ascii="Calibri" w:eastAsia="Calibri" w:hAnsi="Calibri" w:cs="Calibri"/>
        </w:rPr>
        <w:t xml:space="preserve">Following the outlined conception of dialogue, the coding scheme in the T-SEDA pack presents a menu of ‘talk moves’, plus features of a more general classroom ethos that support productive dialogue. This pack highlights those elements of dialogue that have been shown in our large-scale research to be strongly related to student learning gains in English and mathematics and attitudes to school and self-as-learner. </w:t>
      </w:r>
    </w:p>
    <w:p w:rsidR="00990382" w:rsidRDefault="00990382">
      <w:pPr>
        <w:pBdr>
          <w:top w:val="nil"/>
          <w:left w:val="nil"/>
          <w:bottom w:val="nil"/>
          <w:right w:val="nil"/>
          <w:between w:val="nil"/>
        </w:pBdr>
        <w:jc w:val="both"/>
        <w:rPr>
          <w:rFonts w:ascii="Arial" w:eastAsia="Arial" w:hAnsi="Arial" w:cs="Arial"/>
        </w:rPr>
      </w:pPr>
    </w:p>
    <w:p w:rsidR="00990382" w:rsidRDefault="0069258D">
      <w:pPr>
        <w:pBdr>
          <w:top w:val="nil"/>
          <w:left w:val="nil"/>
          <w:bottom w:val="nil"/>
          <w:right w:val="nil"/>
          <w:between w:val="nil"/>
        </w:pBdr>
        <w:jc w:val="both"/>
        <w:rPr>
          <w:rFonts w:ascii="Calibri" w:eastAsia="Calibri" w:hAnsi="Calibri" w:cs="Calibri"/>
        </w:rPr>
      </w:pPr>
      <w:r>
        <w:rPr>
          <w:rFonts w:ascii="Calibri" w:eastAsia="Calibri" w:hAnsi="Calibri" w:cs="Calibri"/>
          <w:b/>
          <w:i/>
          <w:color w:val="7030A0"/>
          <w:sz w:val="28"/>
          <w:szCs w:val="28"/>
        </w:rPr>
        <w:t>How can I engage my students in dialogue?</w:t>
      </w:r>
    </w:p>
    <w:p w:rsidR="00990382" w:rsidRDefault="0069258D">
      <w:pPr>
        <w:spacing w:after="120"/>
        <w:jc w:val="both"/>
        <w:rPr>
          <w:rFonts w:ascii="Calibri" w:eastAsia="Calibri" w:hAnsi="Calibri" w:cs="Calibri"/>
        </w:rPr>
      </w:pPr>
      <w:r>
        <w:rPr>
          <w:rFonts w:ascii="Calibri" w:eastAsia="Calibri" w:hAnsi="Calibri" w:cs="Calibri"/>
        </w:rPr>
        <w:t xml:space="preserve">Some features of productive educational dialogue already appear in many classrooms and they can be promoted by deliberate questioning, practising and continuously reflecting on how talk is being used to learn. </w:t>
      </w:r>
      <w:r>
        <w:rPr>
          <w:rFonts w:ascii="Calibri" w:eastAsia="Calibri" w:hAnsi="Calibri" w:cs="Calibri"/>
          <w:color w:val="000000"/>
        </w:rPr>
        <w:t xml:space="preserve">But engaging in productive educational dialogue takes time and it might challenge participants, especially if they are not used to expressing their views at length or having them examined publicly. This is why it is helpful to establish </w:t>
      </w:r>
      <w:r>
        <w:rPr>
          <w:rFonts w:ascii="Calibri" w:eastAsia="Calibri" w:hAnsi="Calibri" w:cs="Calibri"/>
          <w:b/>
          <w:color w:val="000000"/>
        </w:rPr>
        <w:t>‘</w:t>
      </w:r>
      <w:r>
        <w:rPr>
          <w:rFonts w:ascii="Calibri" w:eastAsia="Calibri" w:hAnsi="Calibri" w:cs="Calibri"/>
          <w:b/>
          <w:i/>
          <w:color w:val="000000"/>
        </w:rPr>
        <w:t>ground rules’</w:t>
      </w:r>
      <w:r>
        <w:rPr>
          <w:rFonts w:ascii="Calibri" w:eastAsia="Calibri" w:hAnsi="Calibri" w:cs="Calibri"/>
          <w:b/>
          <w:color w:val="000000"/>
        </w:rPr>
        <w:t xml:space="preserve"> for dialogue (talk rules).</w:t>
      </w:r>
      <w:r>
        <w:rPr>
          <w:rFonts w:ascii="Calibri" w:eastAsia="Calibri" w:hAnsi="Calibri" w:cs="Calibri"/>
        </w:rPr>
        <w:t xml:space="preserve"> It is usually a good idea to discuss these with students and create a bespoke list that is understood and owned by each class. Here are some examples:</w:t>
      </w:r>
    </w:p>
    <w:p w:rsidR="00990382" w:rsidRDefault="0069258D">
      <w:pPr>
        <w:shd w:val="clear" w:color="auto" w:fill="FFFFFF"/>
        <w:ind w:left="720"/>
        <w:rPr>
          <w:rFonts w:ascii="Calibri" w:eastAsia="Calibri" w:hAnsi="Calibri" w:cs="Calibri"/>
          <w:i/>
          <w:color w:val="333333"/>
        </w:rPr>
      </w:pPr>
      <w:r>
        <w:rPr>
          <w:rFonts w:ascii="Calibri" w:eastAsia="Calibri" w:hAnsi="Calibri" w:cs="Calibri"/>
          <w:i/>
          <w:color w:val="0070C0"/>
        </w:rPr>
        <w:t>We listen to each other carefully and do not interrupt</w:t>
      </w:r>
      <w:r>
        <w:rPr>
          <w:noProof/>
        </w:rPr>
        <mc:AlternateContent>
          <mc:Choice Requires="wps">
            <w:drawing>
              <wp:anchor distT="0" distB="0" distL="114300" distR="114300" simplePos="0" relativeHeight="251652608" behindDoc="0" locked="0" layoutInCell="1" hidden="0" allowOverlap="1">
                <wp:simplePos x="0" y="0"/>
                <wp:positionH relativeFrom="column">
                  <wp:posOffset>5473700</wp:posOffset>
                </wp:positionH>
                <wp:positionV relativeFrom="paragraph">
                  <wp:posOffset>25400</wp:posOffset>
                </wp:positionV>
                <wp:extent cx="3763645" cy="955675"/>
                <wp:effectExtent l="0" t="0" r="0" b="0"/>
                <wp:wrapSquare wrapText="bothSides" distT="0" distB="0" distL="114300" distR="114300"/>
                <wp:docPr id="19" name="Rounded Rectangular Callout 19"/>
                <wp:cNvGraphicFramePr/>
                <a:graphic xmlns:a="http://schemas.openxmlformats.org/drawingml/2006/main">
                  <a:graphicData uri="http://schemas.microsoft.com/office/word/2010/wordprocessingShape">
                    <wps:wsp>
                      <wps:cNvSpPr/>
                      <wps:spPr>
                        <a:xfrm>
                          <a:off x="3468940" y="3306925"/>
                          <a:ext cx="3754120" cy="946150"/>
                        </a:xfrm>
                        <a:prstGeom prst="wedgeRoundRectCallout">
                          <a:avLst>
                            <a:gd name="adj1" fmla="val 43722"/>
                            <a:gd name="adj2" fmla="val 131185"/>
                            <a:gd name="adj3" fmla="val 16667"/>
                          </a:avLst>
                        </a:prstGeom>
                        <a:noFill/>
                        <a:ln w="9525" cap="flat" cmpd="sng">
                          <a:solidFill>
                            <a:srgbClr val="4A7DBA"/>
                          </a:solidFill>
                          <a:prstDash val="solid"/>
                          <a:round/>
                          <a:headEnd type="none" w="sm" len="sm"/>
                          <a:tailEnd type="none" w="sm" len="sm"/>
                        </a:ln>
                      </wps:spPr>
                      <wps:txbx>
                        <w:txbxContent>
                          <w:p w:rsidR="00B04813" w:rsidRDefault="00B04813">
                            <w:pPr>
                              <w:textDirection w:val="btLr"/>
                            </w:pPr>
                            <w:r>
                              <w:rPr>
                                <w:rFonts w:ascii="Calibri" w:eastAsia="Calibri" w:hAnsi="Calibri" w:cs="Calibri"/>
                                <w:color w:val="000000"/>
                              </w:rPr>
                              <w:t>A set of lesson plans for setting up talk rules/ground rules can be found at</w:t>
                            </w:r>
                            <w:r>
                              <w:rPr>
                                <w:rFonts w:ascii="Calibri" w:eastAsia="Calibri" w:hAnsi="Calibri" w:cs="Calibri"/>
                                <w:color w:val="000000"/>
                                <w:sz w:val="23"/>
                              </w:rPr>
                              <w:t>: </w:t>
                            </w:r>
                            <w:r>
                              <w:rPr>
                                <w:color w:val="000000"/>
                              </w:rPr>
                              <w:t xml:space="preserve"> </w:t>
                            </w:r>
                            <w:r>
                              <w:rPr>
                                <w:rFonts w:ascii="Calibri" w:eastAsia="Calibri" w:hAnsi="Calibri" w:cs="Calibri"/>
                                <w:color w:val="0000FF"/>
                                <w:sz w:val="23"/>
                                <w:u w:val="single"/>
                              </w:rPr>
                              <w:t>https://thinkingtogether.educ.cam.ac.uk/resources/</w:t>
                            </w:r>
                            <w:r>
                              <w:rPr>
                                <w:rFonts w:ascii="Calibri" w:eastAsia="Calibri" w:hAnsi="Calibri" w:cs="Calibri"/>
                                <w:color w:val="000000"/>
                                <w:sz w:val="23"/>
                                <w:u w:val="single"/>
                              </w:rPr>
                              <w:t xml:space="preserve"> </w:t>
                            </w:r>
                          </w:p>
                        </w:txbxContent>
                      </wps:txbx>
                      <wps:bodyPr spcFirstLastPara="1" wrap="square" lIns="91425" tIns="45700" rIns="91425" bIns="45700" anchor="ctr" anchorCtr="0"/>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30" type="#_x0000_t62" style="position:absolute;left:0;text-align:left;margin-left:431pt;margin-top:2pt;width:296.35pt;height:75.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" adj="20244,39136" filled="f" strokecolor="#4a7dba">
                <v:stroke startarrowwidth="narrow" startarrowlength="short" endarrowwidth="narrow" endarrowlength="short" joinstyle="round"/>
                <v:textbox inset="2.53958mm,1.2694mm,2.53958mm,1.2694mm">
                  <w:txbxContent>
                    <w:p w:rsidR="00B04813" w:rsidRDefault="00B04813">
                      <w:pPr>
                        <w:textDirection w:val="btLr"/>
                      </w:pPr>
                      <w:r>
                        <w:rPr>
                          <w:rFonts w:ascii="Calibri" w:eastAsia="Calibri" w:hAnsi="Calibri" w:cs="Calibri"/>
                          <w:color w:val="000000"/>
                        </w:rPr>
                        <w:t>A set of lesson plans for setting up talk rules/ground rules can be found at</w:t>
                      </w:r>
                      <w:r>
                        <w:rPr>
                          <w:rFonts w:ascii="Calibri" w:eastAsia="Calibri" w:hAnsi="Calibri" w:cs="Calibri"/>
                          <w:color w:val="000000"/>
                          <w:sz w:val="23"/>
                        </w:rPr>
                        <w:t>: </w:t>
                      </w:r>
                      <w:r>
                        <w:rPr>
                          <w:color w:val="000000"/>
                        </w:rPr>
                        <w:t xml:space="preserve"> </w:t>
                      </w:r>
                      <w:r>
                        <w:rPr>
                          <w:rFonts w:ascii="Calibri" w:eastAsia="Calibri" w:hAnsi="Calibri" w:cs="Calibri"/>
                          <w:color w:val="0000FF"/>
                          <w:sz w:val="23"/>
                          <w:u w:val="single"/>
                        </w:rPr>
                        <w:t>https://thinkingtogether.educ.cam.ac.uk/resources/</w:t>
                      </w:r>
                      <w:r>
                        <w:rPr>
                          <w:rFonts w:ascii="Calibri" w:eastAsia="Calibri" w:hAnsi="Calibri" w:cs="Calibri"/>
                          <w:color w:val="000000"/>
                          <w:sz w:val="23"/>
                          <w:u w:val="single"/>
                        </w:rPr>
                        <w:t xml:space="preserve"> </w:t>
                      </w:r>
                    </w:p>
                  </w:txbxContent>
                </v:textbox>
                <w10:wrap type="square"/>
              </v:shape>
            </w:pict>
          </mc:Fallback>
        </mc:AlternateContent>
      </w:r>
    </w:p>
    <w:p w:rsidR="00990382" w:rsidRDefault="0069258D">
      <w:pPr>
        <w:shd w:val="clear" w:color="auto" w:fill="FFFFFF"/>
        <w:ind w:left="720"/>
        <w:rPr>
          <w:rFonts w:ascii="Calibri" w:eastAsia="Calibri" w:hAnsi="Calibri" w:cs="Calibri"/>
          <w:i/>
          <w:color w:val="FFFFFF"/>
        </w:rPr>
      </w:pPr>
      <w:r>
        <w:rPr>
          <w:rFonts w:ascii="Calibri" w:eastAsia="Calibri" w:hAnsi="Calibri" w:cs="Calibri"/>
          <w:i/>
          <w:color w:val="1F7501"/>
        </w:rPr>
        <w:t>We share all our ideas</w:t>
      </w:r>
    </w:p>
    <w:p w:rsidR="00990382" w:rsidRDefault="0069258D">
      <w:pPr>
        <w:shd w:val="clear" w:color="auto" w:fill="FFFFFF"/>
        <w:ind w:left="720"/>
        <w:rPr>
          <w:rFonts w:ascii="Calibri" w:eastAsia="Calibri" w:hAnsi="Calibri" w:cs="Calibri"/>
          <w:i/>
          <w:color w:val="4173AF"/>
        </w:rPr>
      </w:pPr>
      <w:r>
        <w:rPr>
          <w:rFonts w:ascii="Calibri" w:eastAsia="Calibri" w:hAnsi="Calibri" w:cs="Calibri"/>
          <w:i/>
          <w:color w:val="366091"/>
        </w:rPr>
        <w:t>We ask each other 'What do you think?' and 'Why?'</w:t>
      </w:r>
    </w:p>
    <w:p w:rsidR="00990382" w:rsidRDefault="0069258D">
      <w:pPr>
        <w:shd w:val="clear" w:color="auto" w:fill="FFFFFF"/>
        <w:ind w:left="720"/>
        <w:rPr>
          <w:rFonts w:ascii="Calibri" w:eastAsia="Calibri" w:hAnsi="Calibri" w:cs="Calibri"/>
          <w:i/>
          <w:color w:val="333333"/>
        </w:rPr>
      </w:pPr>
      <w:r>
        <w:rPr>
          <w:rFonts w:ascii="Calibri" w:eastAsia="Calibri" w:hAnsi="Calibri" w:cs="Calibri"/>
          <w:i/>
          <w:color w:val="6600FF"/>
        </w:rPr>
        <w:t>We think about what we hear</w:t>
      </w:r>
    </w:p>
    <w:p w:rsidR="00990382" w:rsidRDefault="0069258D">
      <w:pPr>
        <w:shd w:val="clear" w:color="auto" w:fill="FFFFFF"/>
        <w:ind w:left="720"/>
        <w:rPr>
          <w:rFonts w:ascii="Calibri" w:eastAsia="Calibri" w:hAnsi="Calibri" w:cs="Calibri"/>
          <w:i/>
          <w:color w:val="366091"/>
        </w:rPr>
      </w:pPr>
      <w:r>
        <w:rPr>
          <w:rFonts w:ascii="Calibri" w:eastAsia="Calibri" w:hAnsi="Calibri" w:cs="Calibri"/>
          <w:i/>
          <w:color w:val="366091"/>
        </w:rPr>
        <w:t>We say as much as we can, taking turns and following on</w:t>
      </w:r>
    </w:p>
    <w:p w:rsidR="00990382" w:rsidRDefault="00990382">
      <w:pPr>
        <w:jc w:val="both"/>
        <w:rPr>
          <w:rFonts w:ascii="Calibri" w:eastAsia="Calibri" w:hAnsi="Calibri" w:cs="Calibri"/>
        </w:rPr>
      </w:pPr>
    </w:p>
    <w:p w:rsidR="00990382" w:rsidRDefault="0069258D">
      <w:pPr>
        <w:spacing w:after="60"/>
        <w:jc w:val="both"/>
        <w:rPr>
          <w:rFonts w:ascii="Calibri" w:eastAsia="Calibri" w:hAnsi="Calibri" w:cs="Calibri"/>
        </w:rPr>
      </w:pPr>
      <w:r>
        <w:rPr>
          <w:rFonts w:ascii="Calibri" w:eastAsia="Calibri" w:hAnsi="Calibri" w:cs="Calibri"/>
        </w:rPr>
        <w:t xml:space="preserve">After </w:t>
      </w:r>
      <w:proofErr w:type="gramStart"/>
      <w:r>
        <w:rPr>
          <w:rFonts w:ascii="Calibri" w:eastAsia="Calibri" w:hAnsi="Calibri" w:cs="Calibri"/>
        </w:rPr>
        <w:t>talk</w:t>
      </w:r>
      <w:proofErr w:type="gramEnd"/>
      <w:r>
        <w:rPr>
          <w:rFonts w:ascii="Calibri" w:eastAsia="Calibri" w:hAnsi="Calibri" w:cs="Calibri"/>
        </w:rPr>
        <w:t xml:space="preserve"> rules are established they can be supported by</w:t>
      </w:r>
    </w:p>
    <w:p w:rsidR="00990382" w:rsidRDefault="0069258D">
      <w:pPr>
        <w:numPr>
          <w:ilvl w:val="0"/>
          <w:numId w:val="29"/>
        </w:numPr>
        <w:jc w:val="both"/>
        <w:rPr>
          <w:rFonts w:ascii="Calibri" w:eastAsia="Calibri" w:hAnsi="Calibri" w:cs="Calibri"/>
        </w:rPr>
      </w:pPr>
      <w:r>
        <w:rPr>
          <w:rFonts w:ascii="Calibri" w:eastAsia="Calibri" w:hAnsi="Calibri" w:cs="Calibri"/>
        </w:rPr>
        <w:t>negotiating target dialogic practices or goals for the lesson</w:t>
      </w:r>
    </w:p>
    <w:p w:rsidR="00990382" w:rsidRDefault="0069258D">
      <w:pPr>
        <w:numPr>
          <w:ilvl w:val="0"/>
          <w:numId w:val="29"/>
        </w:numPr>
        <w:jc w:val="both"/>
        <w:rPr>
          <w:rFonts w:ascii="Calibri" w:eastAsia="Calibri" w:hAnsi="Calibri" w:cs="Calibri"/>
        </w:rPr>
      </w:pPr>
      <w:r>
        <w:rPr>
          <w:rFonts w:ascii="Calibri" w:eastAsia="Calibri" w:hAnsi="Calibri" w:cs="Calibri"/>
        </w:rPr>
        <w:t xml:space="preserve">students being given or assuming responsibility for managing dialogue </w:t>
      </w:r>
    </w:p>
    <w:p w:rsidR="00990382" w:rsidRDefault="0069258D">
      <w:pPr>
        <w:numPr>
          <w:ilvl w:val="0"/>
          <w:numId w:val="29"/>
        </w:numPr>
        <w:jc w:val="both"/>
        <w:rPr>
          <w:rFonts w:ascii="Calibri" w:eastAsia="Calibri" w:hAnsi="Calibri" w:cs="Calibri"/>
        </w:rPr>
      </w:pPr>
      <w:r>
        <w:rPr>
          <w:rFonts w:ascii="Calibri" w:eastAsia="Calibri" w:hAnsi="Calibri" w:cs="Calibri"/>
        </w:rPr>
        <w:t>students being involved in monitoring or evaluating its effectiveness</w:t>
      </w:r>
    </w:p>
    <w:p w:rsidR="00990382" w:rsidRDefault="00990382">
      <w:pPr>
        <w:jc w:val="both"/>
        <w:rPr>
          <w:rFonts w:ascii="Calibri" w:eastAsia="Calibri" w:hAnsi="Calibri" w:cs="Calibri"/>
        </w:rPr>
      </w:pPr>
    </w:p>
    <w:p w:rsidR="00990382" w:rsidRDefault="0069258D">
      <w:pPr>
        <w:spacing w:after="100"/>
        <w:jc w:val="both"/>
        <w:rPr>
          <w:rFonts w:ascii="Calibri" w:eastAsia="Calibri" w:hAnsi="Calibri" w:cs="Calibri"/>
          <w:color w:val="000000"/>
        </w:rPr>
      </w:pPr>
      <w:r>
        <w:rPr>
          <w:rFonts w:ascii="Calibri" w:eastAsia="Calibri" w:hAnsi="Calibri" w:cs="Calibri"/>
          <w:color w:val="000000"/>
        </w:rPr>
        <w:t xml:space="preserve">Some ideas for learning activities to implement and support dialogue are given in Section 5. </w:t>
      </w:r>
    </w:p>
    <w:p w:rsidR="00990382" w:rsidRDefault="0069258D">
      <w:pPr>
        <w:jc w:val="both"/>
        <w:rPr>
          <w:rFonts w:ascii="Calibri" w:eastAsia="Calibri" w:hAnsi="Calibri" w:cs="Calibri"/>
          <w:color w:val="000000"/>
        </w:rPr>
      </w:pPr>
      <w:r>
        <w:rPr>
          <w:rFonts w:ascii="Calibri" w:eastAsia="Calibri" w:hAnsi="Calibri" w:cs="Calibri"/>
          <w:color w:val="000000"/>
        </w:rPr>
        <w:t xml:space="preserve">The first task in improving dialogic practice is to look at what is already happening in your classroom.  See the </w:t>
      </w:r>
      <w:r>
        <w:rPr>
          <w:rFonts w:ascii="Calibri" w:eastAsia="Calibri" w:hAnsi="Calibri" w:cs="Calibri"/>
          <w:b/>
          <w:color w:val="000000"/>
        </w:rPr>
        <w:t>‘self-audit’</w:t>
      </w:r>
      <w:r>
        <w:rPr>
          <w:rFonts w:ascii="Calibri" w:eastAsia="Calibri" w:hAnsi="Calibri" w:cs="Calibri"/>
          <w:color w:val="000000"/>
        </w:rPr>
        <w:t xml:space="preserve"> in the next part.</w:t>
      </w:r>
    </w:p>
    <w:p w:rsidR="008031A4" w:rsidRDefault="008031A4">
      <w:pPr>
        <w:pBdr>
          <w:top w:val="nil"/>
          <w:left w:val="nil"/>
          <w:bottom w:val="nil"/>
          <w:right w:val="nil"/>
          <w:between w:val="nil"/>
        </w:pBdr>
        <w:spacing w:after="120"/>
        <w:jc w:val="both"/>
        <w:rPr>
          <w:rFonts w:ascii="Calibri" w:eastAsia="Calibri" w:hAnsi="Calibri" w:cs="Calibri"/>
          <w:b/>
          <w:color w:val="7030A0"/>
          <w:sz w:val="36"/>
          <w:szCs w:val="36"/>
        </w:rPr>
      </w:pPr>
    </w:p>
    <w:p w:rsidR="008031A4" w:rsidRDefault="008031A4">
      <w:pPr>
        <w:pBdr>
          <w:top w:val="nil"/>
          <w:left w:val="nil"/>
          <w:bottom w:val="nil"/>
          <w:right w:val="nil"/>
          <w:between w:val="nil"/>
        </w:pBdr>
        <w:spacing w:after="120"/>
        <w:jc w:val="both"/>
        <w:rPr>
          <w:rFonts w:ascii="Calibri" w:eastAsia="Calibri" w:hAnsi="Calibri" w:cs="Calibri"/>
          <w:b/>
          <w:color w:val="7030A0"/>
          <w:sz w:val="36"/>
          <w:szCs w:val="36"/>
        </w:rPr>
      </w:pPr>
    </w:p>
    <w:p w:rsidR="008031A4" w:rsidRDefault="008031A4">
      <w:pPr>
        <w:pBdr>
          <w:top w:val="nil"/>
          <w:left w:val="nil"/>
          <w:bottom w:val="nil"/>
          <w:right w:val="nil"/>
          <w:between w:val="nil"/>
        </w:pBdr>
        <w:spacing w:after="120"/>
        <w:jc w:val="both"/>
        <w:rPr>
          <w:rFonts w:ascii="Calibri" w:eastAsia="Calibri" w:hAnsi="Calibri" w:cs="Calibri"/>
          <w:b/>
          <w:color w:val="7030A0"/>
          <w:sz w:val="36"/>
          <w:szCs w:val="36"/>
        </w:rPr>
      </w:pPr>
    </w:p>
    <w:p w:rsidR="008031A4" w:rsidRDefault="008031A4">
      <w:pPr>
        <w:pBdr>
          <w:top w:val="nil"/>
          <w:left w:val="nil"/>
          <w:bottom w:val="nil"/>
          <w:right w:val="nil"/>
          <w:between w:val="nil"/>
        </w:pBdr>
        <w:spacing w:after="120"/>
        <w:jc w:val="both"/>
        <w:rPr>
          <w:rFonts w:ascii="Calibri" w:eastAsia="Calibri" w:hAnsi="Calibri" w:cs="Calibri"/>
          <w:b/>
          <w:color w:val="7030A0"/>
          <w:sz w:val="36"/>
          <w:szCs w:val="36"/>
        </w:rPr>
      </w:pPr>
    </w:p>
    <w:p w:rsidR="00990382" w:rsidRDefault="0069258D">
      <w:pPr>
        <w:pBdr>
          <w:top w:val="nil"/>
          <w:left w:val="nil"/>
          <w:bottom w:val="nil"/>
          <w:right w:val="nil"/>
          <w:between w:val="nil"/>
        </w:pBdr>
        <w:spacing w:after="120"/>
        <w:jc w:val="both"/>
        <w:rPr>
          <w:rFonts w:ascii="Calibri" w:eastAsia="Calibri" w:hAnsi="Calibri" w:cs="Calibri"/>
          <w:b/>
          <w:color w:val="7030A0"/>
          <w:sz w:val="36"/>
          <w:szCs w:val="36"/>
        </w:rPr>
      </w:pPr>
      <w:r>
        <w:rPr>
          <w:rFonts w:ascii="Calibri" w:eastAsia="Calibri" w:hAnsi="Calibri" w:cs="Calibri"/>
          <w:b/>
          <w:color w:val="7030A0"/>
          <w:sz w:val="36"/>
          <w:szCs w:val="36"/>
        </w:rPr>
        <w:lastRenderedPageBreak/>
        <w:t>Part d. How productive is the dialogue in my classroom?     A self-audit</w:t>
      </w:r>
    </w:p>
    <w:p w:rsidR="00990382" w:rsidRDefault="0069258D">
      <w:p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You may want to begin by conducting a self-audit</w:t>
      </w:r>
      <w:r>
        <w:rPr>
          <w:rFonts w:ascii="Calibri" w:eastAsia="Calibri" w:hAnsi="Calibri" w:cs="Calibri"/>
          <w:color w:val="000000"/>
          <w:vertAlign w:val="superscript"/>
        </w:rPr>
        <w:t>1</w:t>
      </w:r>
      <w:r>
        <w:rPr>
          <w:rFonts w:ascii="Calibri" w:eastAsia="Calibri" w:hAnsi="Calibri" w:cs="Calibri"/>
          <w:color w:val="000000"/>
        </w:rPr>
        <w:t xml:space="preserve">. But bear in mind that sometimes we understand audit statements differently.   For example, a ground rule, such as </w:t>
      </w:r>
      <w:r>
        <w:rPr>
          <w:rFonts w:ascii="Calibri" w:eastAsia="Calibri" w:hAnsi="Calibri" w:cs="Calibri"/>
          <w:b/>
          <w:color w:val="000000"/>
        </w:rPr>
        <w:t>‘we all trust and listen to each other’,</w:t>
      </w:r>
      <w:r>
        <w:rPr>
          <w:rFonts w:ascii="Calibri" w:eastAsia="Calibri" w:hAnsi="Calibri" w:cs="Calibri"/>
          <w:color w:val="000000"/>
        </w:rPr>
        <w:t xml:space="preserve"> has different possible meanings, such as</w:t>
      </w:r>
      <w:r>
        <w:rPr>
          <w:rFonts w:ascii="Calibri" w:eastAsia="Calibri" w:hAnsi="Calibri" w:cs="Calibri"/>
          <w:color w:val="000000"/>
          <w:vertAlign w:val="superscript"/>
        </w:rPr>
        <w:t>2</w:t>
      </w:r>
      <w:r>
        <w:rPr>
          <w:rFonts w:ascii="Calibri" w:eastAsia="Calibri" w:hAnsi="Calibri" w:cs="Calibri"/>
          <w:color w:val="000000"/>
        </w:rPr>
        <w:t xml:space="preserve">: </w:t>
      </w:r>
    </w:p>
    <w:p w:rsidR="00990382" w:rsidRDefault="0069258D">
      <w:pPr>
        <w:numPr>
          <w:ilvl w:val="0"/>
          <w:numId w:val="1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fostering interpersonal relationships</w:t>
      </w:r>
    </w:p>
    <w:p w:rsidR="00990382" w:rsidRDefault="0069258D">
      <w:pPr>
        <w:numPr>
          <w:ilvl w:val="0"/>
          <w:numId w:val="1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hearing everyone’s ideas</w:t>
      </w:r>
    </w:p>
    <w:p w:rsidR="00990382" w:rsidRDefault="0069258D">
      <w:pPr>
        <w:numPr>
          <w:ilvl w:val="0"/>
          <w:numId w:val="1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learning from each other’s thinking</w:t>
      </w:r>
    </w:p>
    <w:p w:rsidR="00990382" w:rsidRDefault="00990382">
      <w:pPr>
        <w:jc w:val="both"/>
        <w:rPr>
          <w:rFonts w:ascii="Calibri" w:eastAsia="Calibri" w:hAnsi="Calibri" w:cs="Calibri"/>
          <w:color w:val="000000"/>
          <w:sz w:val="28"/>
          <w:szCs w:val="28"/>
        </w:rPr>
      </w:pPr>
    </w:p>
    <w:p w:rsidR="00990382" w:rsidRDefault="0069258D">
      <w:pPr>
        <w:pBdr>
          <w:top w:val="single" w:sz="18" w:space="1" w:color="000000"/>
          <w:left w:val="single" w:sz="18" w:space="4" w:color="000000"/>
          <w:bottom w:val="single" w:sz="18" w:space="1" w:color="000000"/>
          <w:right w:val="single" w:sz="18" w:space="1" w:color="000000"/>
          <w:between w:val="nil"/>
        </w:pBdr>
        <w:shd w:val="clear" w:color="auto" w:fill="F2DCDB"/>
        <w:ind w:left="720" w:right="273" w:hanging="720"/>
        <w:jc w:val="both"/>
        <w:rPr>
          <w:color w:val="000000"/>
        </w:rPr>
      </w:pPr>
      <w:r>
        <w:rPr>
          <w:rFonts w:ascii="Calibri" w:eastAsia="Calibri" w:hAnsi="Calibri" w:cs="Calibri"/>
          <w:color w:val="000000"/>
          <w:sz w:val="28"/>
          <w:szCs w:val="28"/>
        </w:rPr>
        <w:t>As a first step, consider: what is your general impression of whether these three elements of dialogue are in balance in your classroom? Is one emphasised more than others?</w:t>
      </w:r>
    </w:p>
    <w:p w:rsidR="00990382" w:rsidRDefault="00990382">
      <w:pPr>
        <w:pBdr>
          <w:top w:val="single" w:sz="18" w:space="1" w:color="000000"/>
          <w:left w:val="single" w:sz="18" w:space="4" w:color="000000"/>
          <w:bottom w:val="single" w:sz="18" w:space="1" w:color="000000"/>
          <w:right w:val="single" w:sz="18" w:space="1" w:color="000000"/>
          <w:between w:val="nil"/>
        </w:pBdr>
        <w:shd w:val="clear" w:color="auto" w:fill="F2DCDB"/>
        <w:ind w:left="720" w:right="273" w:hanging="720"/>
        <w:jc w:val="both"/>
        <w:rPr>
          <w:rFonts w:ascii="Calibri" w:eastAsia="Calibri" w:hAnsi="Calibri" w:cs="Calibri"/>
          <w:color w:val="000000"/>
          <w:sz w:val="28"/>
          <w:szCs w:val="28"/>
        </w:rPr>
      </w:pPr>
    </w:p>
    <w:p w:rsidR="00990382" w:rsidRDefault="0069258D">
      <w:pPr>
        <w:pBdr>
          <w:top w:val="single" w:sz="18" w:space="1" w:color="000000"/>
          <w:left w:val="single" w:sz="18" w:space="4" w:color="000000"/>
          <w:bottom w:val="single" w:sz="18" w:space="1" w:color="000000"/>
          <w:right w:val="single" w:sz="18" w:space="1" w:color="000000"/>
          <w:between w:val="nil"/>
        </w:pBdr>
        <w:shd w:val="clear" w:color="auto" w:fill="F2DCDB"/>
        <w:ind w:left="720" w:right="273" w:hanging="720"/>
        <w:jc w:val="both"/>
        <w:rPr>
          <w:color w:val="000000"/>
        </w:rPr>
      </w:pPr>
      <w:r>
        <w:rPr>
          <w:rFonts w:ascii="Calibri" w:eastAsia="Calibri" w:hAnsi="Calibri" w:cs="Calibri"/>
          <w:color w:val="000000"/>
          <w:sz w:val="28"/>
          <w:szCs w:val="28"/>
        </w:rPr>
        <w:t xml:space="preserve">Secondly, go into more detail by using the self-audit table (page 8) and rating the points that apply to your classroom as:  </w:t>
      </w:r>
    </w:p>
    <w:p w:rsidR="00990382" w:rsidRDefault="00990382">
      <w:pPr>
        <w:pBdr>
          <w:top w:val="single" w:sz="18" w:space="1" w:color="000000"/>
          <w:left w:val="single" w:sz="18" w:space="4" w:color="000000"/>
          <w:bottom w:val="single" w:sz="18" w:space="1" w:color="000000"/>
          <w:right w:val="single" w:sz="18" w:space="1" w:color="000000"/>
          <w:between w:val="nil"/>
        </w:pBdr>
        <w:shd w:val="clear" w:color="auto" w:fill="F2DCDB"/>
        <w:ind w:left="720" w:right="273" w:hanging="720"/>
        <w:jc w:val="both"/>
        <w:rPr>
          <w:color w:val="000000"/>
        </w:rPr>
      </w:pPr>
    </w:p>
    <w:p w:rsidR="00990382" w:rsidRDefault="0069258D">
      <w:pPr>
        <w:pBdr>
          <w:top w:val="single" w:sz="18" w:space="1" w:color="000000"/>
          <w:left w:val="single" w:sz="18" w:space="4" w:color="000000"/>
          <w:bottom w:val="single" w:sz="18" w:space="1" w:color="000000"/>
          <w:right w:val="single" w:sz="18" w:space="1" w:color="000000"/>
          <w:between w:val="nil"/>
        </w:pBdr>
        <w:shd w:val="clear" w:color="auto" w:fill="F2DCDB"/>
        <w:ind w:left="720" w:right="273" w:hanging="720"/>
        <w:jc w:val="both"/>
        <w:rPr>
          <w:color w:val="000000"/>
        </w:rPr>
      </w:pPr>
      <w:r>
        <w:rPr>
          <w:rFonts w:ascii="Calibri" w:eastAsia="Calibri" w:hAnsi="Calibri" w:cs="Calibri"/>
          <w:color w:val="000000"/>
          <w:sz w:val="28"/>
          <w:szCs w:val="28"/>
        </w:rPr>
        <w:t>Finally, look back at the three elements above and consider whether they need rebalancing, and why?</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This self-audit can be a useful tool for reflection to focus your inquiry and to monitor what happens as you go along. It can be helpful to repeat it. </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 looking at each self-audit item you may ask yourself: </w:t>
      </w:r>
    </w:p>
    <w:p w:rsidR="00990382" w:rsidRDefault="0069258D">
      <w:pPr>
        <w:numPr>
          <w:ilvl w:val="0"/>
          <w:numId w:val="2"/>
        </w:numPr>
        <w:pBdr>
          <w:top w:val="nil"/>
          <w:left w:val="nil"/>
          <w:bottom w:val="nil"/>
          <w:right w:val="nil"/>
          <w:between w:val="nil"/>
        </w:pBdr>
        <w:jc w:val="both"/>
        <w:rPr>
          <w:color w:val="000000"/>
        </w:rPr>
      </w:pPr>
      <w:r>
        <w:rPr>
          <w:rFonts w:ascii="Calibri" w:eastAsia="Calibri" w:hAnsi="Calibri" w:cs="Calibri"/>
          <w:b/>
          <w:color w:val="000000"/>
        </w:rPr>
        <w:t>What do these mean in my practice and how do I know they are actually happening?</w:t>
      </w:r>
      <w:r>
        <w:rPr>
          <w:rFonts w:ascii="Calibri" w:eastAsia="Calibri" w:hAnsi="Calibri" w:cs="Calibri"/>
          <w:color w:val="000000"/>
        </w:rPr>
        <w:t xml:space="preserve"> </w:t>
      </w:r>
    </w:p>
    <w:p w:rsidR="00990382" w:rsidRDefault="0069258D">
      <w:pPr>
        <w:numPr>
          <w:ilvl w:val="0"/>
          <w:numId w:val="2"/>
        </w:numPr>
        <w:pBdr>
          <w:top w:val="nil"/>
          <w:left w:val="nil"/>
          <w:bottom w:val="nil"/>
          <w:right w:val="nil"/>
          <w:between w:val="nil"/>
        </w:pBdr>
        <w:spacing w:line="275" w:lineRule="auto"/>
        <w:jc w:val="both"/>
        <w:rPr>
          <w:b/>
          <w:color w:val="000000"/>
        </w:rPr>
      </w:pPr>
      <w:r>
        <w:rPr>
          <w:rFonts w:ascii="Calibri" w:eastAsia="Calibri" w:hAnsi="Calibri" w:cs="Calibri"/>
          <w:b/>
          <w:color w:val="000000"/>
        </w:rPr>
        <w:t>Is the ethos in my classroom supportive of dialogue? When does it approach the ideal?</w:t>
      </w:r>
    </w:p>
    <w:p w:rsidR="00990382" w:rsidRDefault="0069258D">
      <w:pPr>
        <w:numPr>
          <w:ilvl w:val="0"/>
          <w:numId w:val="2"/>
        </w:numPr>
        <w:pBdr>
          <w:top w:val="nil"/>
          <w:left w:val="nil"/>
          <w:bottom w:val="nil"/>
          <w:right w:val="nil"/>
          <w:between w:val="nil"/>
        </w:pBdr>
        <w:spacing w:line="275" w:lineRule="auto"/>
        <w:jc w:val="both"/>
        <w:rPr>
          <w:b/>
          <w:color w:val="000000"/>
        </w:rPr>
      </w:pPr>
      <w:r>
        <w:rPr>
          <w:rFonts w:ascii="Calibri" w:eastAsia="Calibri" w:hAnsi="Calibri" w:cs="Calibri"/>
          <w:b/>
          <w:color w:val="000000"/>
        </w:rPr>
        <w:t>What are my wider long-term purposes?</w:t>
      </w:r>
    </w:p>
    <w:p w:rsidR="00990382" w:rsidRDefault="0069258D">
      <w:pPr>
        <w:numPr>
          <w:ilvl w:val="0"/>
          <w:numId w:val="2"/>
        </w:numPr>
        <w:pBdr>
          <w:top w:val="nil"/>
          <w:left w:val="nil"/>
          <w:bottom w:val="nil"/>
          <w:right w:val="nil"/>
          <w:between w:val="nil"/>
        </w:pBdr>
        <w:spacing w:line="275" w:lineRule="auto"/>
        <w:jc w:val="both"/>
        <w:rPr>
          <w:b/>
          <w:color w:val="000000"/>
        </w:rPr>
      </w:pPr>
      <w:r>
        <w:rPr>
          <w:rFonts w:ascii="Calibri" w:eastAsia="Calibri" w:hAnsi="Calibri" w:cs="Calibri"/>
          <w:b/>
          <w:color w:val="000000"/>
        </w:rPr>
        <w:t>How will enhancing the dialogue in my classroom also help to achieve my wider goals?</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Your thoughts about this can feed into your Reflective Cycle of Inquiry (see Part e) </w:t>
      </w:r>
    </w:p>
    <w:p w:rsidR="00990382" w:rsidRDefault="0069258D">
      <w:pPr>
        <w:pBdr>
          <w:top w:val="nil"/>
          <w:left w:val="nil"/>
          <w:bottom w:val="nil"/>
          <w:right w:val="nil"/>
          <w:between w:val="nil"/>
        </w:pBdr>
        <w:tabs>
          <w:tab w:val="left" w:pos="5520"/>
        </w:tabs>
        <w:jc w:val="both"/>
        <w:rPr>
          <w:rFonts w:ascii="Calibri" w:eastAsia="Calibri" w:hAnsi="Calibri" w:cs="Calibri"/>
          <w:color w:val="000000"/>
        </w:rPr>
      </w:pPr>
      <w:r>
        <w:rPr>
          <w:rFonts w:ascii="Calibri" w:eastAsia="Calibri" w:hAnsi="Calibri" w:cs="Calibri"/>
          <w:color w:val="000000"/>
        </w:rPr>
        <w:tab/>
      </w:r>
    </w:p>
    <w:p w:rsidR="00990382" w:rsidRDefault="0069258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i/>
          <w:vertAlign w:val="superscript"/>
        </w:rPr>
        <w:t xml:space="preserve">1 </w:t>
      </w:r>
      <w:r>
        <w:rPr>
          <w:rFonts w:ascii="Calibri" w:eastAsia="Calibri" w:hAnsi="Calibri" w:cs="Calibri"/>
          <w:sz w:val="20"/>
          <w:szCs w:val="20"/>
        </w:rPr>
        <w:t>This self-audit builds on an original table authored by Diane Rawlins, one of our teacher co-researchers in Cambridge. (Economic and Social Research Council grant no. RES063270081).</w:t>
      </w:r>
    </w:p>
    <w:p w:rsidR="00990382" w:rsidRDefault="0069258D">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2 </w:t>
      </w:r>
      <w:r>
        <w:rPr>
          <w:rFonts w:ascii="Calibri" w:eastAsia="Calibri" w:hAnsi="Calibri" w:cs="Calibri"/>
          <w:color w:val="000000"/>
          <w:sz w:val="20"/>
          <w:szCs w:val="20"/>
        </w:rPr>
        <w:t xml:space="preserve"> This distinction between the three different layers and elements of classroom dialogue was highlighted in a large-scale mixed methods intervention study on classroom dialogue in teaching science and mathematics (</w:t>
      </w:r>
      <w:hyperlink r:id="rId29">
        <w:r>
          <w:rPr>
            <w:rFonts w:ascii="Calibri" w:eastAsia="Calibri" w:hAnsi="Calibri" w:cs="Calibri"/>
            <w:color w:val="0000FF"/>
            <w:sz w:val="20"/>
            <w:szCs w:val="20"/>
            <w:u w:val="single"/>
          </w:rPr>
          <w:t>www.educ.cam.ac.uk/research/projects/episteme/</w:t>
        </w:r>
      </w:hyperlink>
      <w:r>
        <w:rPr>
          <w:rFonts w:ascii="Calibri" w:eastAsia="Calibri" w:hAnsi="Calibri" w:cs="Calibri"/>
          <w:color w:val="000000"/>
          <w:sz w:val="20"/>
          <w:szCs w:val="20"/>
        </w:rPr>
        <w:t>).</w:t>
      </w:r>
    </w:p>
    <w:p w:rsidR="00990382" w:rsidRDefault="00990382">
      <w:pPr>
        <w:pBdr>
          <w:top w:val="nil"/>
          <w:left w:val="nil"/>
          <w:bottom w:val="nil"/>
          <w:right w:val="nil"/>
          <w:between w:val="nil"/>
        </w:pBdr>
        <w:jc w:val="both"/>
        <w:rPr>
          <w:rFonts w:ascii="Calibri" w:eastAsia="Calibri" w:hAnsi="Calibri" w:cs="Calibri"/>
          <w:i/>
          <w:color w:val="000000"/>
          <w:sz w:val="22"/>
          <w:szCs w:val="22"/>
        </w:rPr>
      </w:pPr>
    </w:p>
    <w:tbl>
      <w:tblPr>
        <w:tblStyle w:val="a2"/>
        <w:tblW w:w="14338" w:type="dxa"/>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7"/>
        <w:gridCol w:w="1006"/>
        <w:gridCol w:w="4399"/>
        <w:gridCol w:w="1126"/>
      </w:tblGrid>
      <w:tr w:rsidR="00990382" w:rsidTr="007E5292">
        <w:trPr>
          <w:trHeight w:val="300"/>
        </w:trPr>
        <w:tc>
          <w:tcPr>
            <w:tcW w:w="1433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3"/>
                <w:szCs w:val="23"/>
              </w:rPr>
              <w:lastRenderedPageBreak/>
              <w:t xml:space="preserve">Self-Audit: Supporting development of dialogue in the classroom  </w:t>
            </w:r>
            <w:r>
              <w:rPr>
                <w:rFonts w:ascii="Calibri" w:eastAsia="Calibri" w:hAnsi="Calibri" w:cs="Calibri"/>
                <w:noProof/>
                <w:color w:val="000000"/>
              </w:rPr>
              <w:drawing>
                <wp:inline distT="0" distB="0" distL="0" distR="0">
                  <wp:extent cx="288925" cy="288925"/>
                  <wp:effectExtent l="0" t="0" r="0" b="0"/>
                  <wp:docPr id="31" name="image6.png" descr="https://lh5.googleusercontent.com/4k0Pvi5-KyNNkzLFN-aUzRa8K4v2oQQKvwdx32shOAhr4o-o655wJa8NcoNcoFtwbPZxooyY98bRS39WvF2oLyedqYJrmhefTgy3Juh8ozy3iRouu7NGiCwxrOv4mEx3e39RcQ87L2CqiJVLs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4k0Pvi5-KyNNkzLFN-aUzRa8K4v2oQQKvwdx32shOAhr4o-o655wJa8NcoNcoFtwbPZxooyY98bRS39WvF2oLyedqYJrmhefTgy3Juh8ozy3iRouu7NGiCwxrOv4mEx3e39RcQ87L2CqiJVLsA"/>
                          <pic:cNvPicPr preferRelativeResize="0"/>
                        </pic:nvPicPr>
                        <pic:blipFill>
                          <a:blip r:embed="rId24"/>
                          <a:srcRect/>
                          <a:stretch>
                            <a:fillRect/>
                          </a:stretch>
                        </pic:blipFill>
                        <pic:spPr>
                          <a:xfrm>
                            <a:off x="0" y="0"/>
                            <a:ext cx="288925" cy="288925"/>
                          </a:xfrm>
                          <a:prstGeom prst="rect">
                            <a:avLst/>
                          </a:prstGeom>
                          <a:ln/>
                        </pic:spPr>
                      </pic:pic>
                    </a:graphicData>
                  </a:graphic>
                </wp:inline>
              </w:drawing>
            </w:r>
          </w:p>
          <w:p w:rsidR="00990382" w:rsidRDefault="0069258D">
            <w:pPr>
              <w:pBdr>
                <w:top w:val="nil"/>
                <w:left w:val="nil"/>
                <w:bottom w:val="nil"/>
                <w:right w:val="nil"/>
                <w:between w:val="nil"/>
              </w:pBdr>
              <w:spacing w:before="80"/>
              <w:rPr>
                <w:rFonts w:ascii="Calibri" w:eastAsia="Calibri" w:hAnsi="Calibri" w:cs="Calibri"/>
                <w:color w:val="000000"/>
              </w:rPr>
            </w:pPr>
            <w:r>
              <w:rPr>
                <w:rFonts w:ascii="Calibri" w:eastAsia="Calibri" w:hAnsi="Calibri" w:cs="Calibri"/>
                <w:color w:val="000000"/>
                <w:sz w:val="23"/>
                <w:szCs w:val="23"/>
              </w:rPr>
              <w:t xml:space="preserve">Reflect on learning and teaching in your classroom and rate each statement using: </w:t>
            </w:r>
            <w:r>
              <w:rPr>
                <w:rFonts w:ascii="Calibri" w:eastAsia="Calibri" w:hAnsi="Calibri" w:cs="Calibri"/>
                <w:b/>
                <w:color w:val="000000"/>
                <w:sz w:val="23"/>
                <w:szCs w:val="23"/>
              </w:rPr>
              <w:t>(1)</w:t>
            </w:r>
            <w:r>
              <w:rPr>
                <w:rFonts w:ascii="Calibri" w:eastAsia="Calibri" w:hAnsi="Calibri" w:cs="Calibri"/>
                <w:color w:val="000000"/>
                <w:sz w:val="23"/>
                <w:szCs w:val="23"/>
              </w:rPr>
              <w:t xml:space="preserve"> rarely</w:t>
            </w:r>
            <w:proofErr w:type="gramStart"/>
            <w:r>
              <w:rPr>
                <w:rFonts w:ascii="Calibri" w:eastAsia="Calibri" w:hAnsi="Calibri" w:cs="Calibri"/>
                <w:color w:val="000000"/>
                <w:sz w:val="23"/>
                <w:szCs w:val="23"/>
              </w:rPr>
              <w:t xml:space="preserve">   </w:t>
            </w:r>
            <w:r>
              <w:rPr>
                <w:rFonts w:ascii="Calibri" w:eastAsia="Calibri" w:hAnsi="Calibri" w:cs="Calibri"/>
                <w:b/>
                <w:color w:val="000000"/>
                <w:sz w:val="23"/>
                <w:szCs w:val="23"/>
              </w:rPr>
              <w:t>(</w:t>
            </w:r>
            <w:proofErr w:type="gramEnd"/>
            <w:r>
              <w:rPr>
                <w:rFonts w:ascii="Calibri" w:eastAsia="Calibri" w:hAnsi="Calibri" w:cs="Calibri"/>
                <w:b/>
                <w:color w:val="000000"/>
                <w:sz w:val="23"/>
                <w:szCs w:val="23"/>
              </w:rPr>
              <w:t>2)</w:t>
            </w:r>
            <w:r>
              <w:rPr>
                <w:rFonts w:ascii="Calibri" w:eastAsia="Calibri" w:hAnsi="Calibri" w:cs="Calibri"/>
                <w:color w:val="000000"/>
                <w:sz w:val="23"/>
                <w:szCs w:val="23"/>
              </w:rPr>
              <w:t xml:space="preserve"> sometimes   </w:t>
            </w:r>
            <w:r>
              <w:rPr>
                <w:rFonts w:ascii="Calibri" w:eastAsia="Calibri" w:hAnsi="Calibri" w:cs="Calibri"/>
                <w:b/>
                <w:color w:val="000000"/>
                <w:sz w:val="23"/>
                <w:szCs w:val="23"/>
              </w:rPr>
              <w:t>(3)</w:t>
            </w:r>
            <w:r>
              <w:rPr>
                <w:rFonts w:ascii="Calibri" w:eastAsia="Calibri" w:hAnsi="Calibri" w:cs="Calibri"/>
                <w:color w:val="000000"/>
                <w:sz w:val="23"/>
                <w:szCs w:val="23"/>
              </w:rPr>
              <w:t xml:space="preserve"> usually</w:t>
            </w:r>
            <w:r>
              <w:rPr>
                <w:rFonts w:ascii="Calibri" w:eastAsia="Calibri" w:hAnsi="Calibri" w:cs="Calibri"/>
                <w:color w:val="000000"/>
              </w:rPr>
              <w:t xml:space="preserve"> </w:t>
            </w:r>
          </w:p>
        </w:tc>
      </w:tr>
      <w:tr w:rsidR="00990382" w:rsidTr="007E5292">
        <w:trPr>
          <w:trHeight w:val="460"/>
        </w:trPr>
        <w:tc>
          <w:tcPr>
            <w:tcW w:w="7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pBdr>
                <w:top w:val="nil"/>
                <w:left w:val="nil"/>
                <w:bottom w:val="nil"/>
                <w:right w:val="nil"/>
                <w:between w:val="nil"/>
              </w:pBdr>
              <w:ind w:left="173"/>
              <w:rPr>
                <w:rFonts w:ascii="Calibri" w:eastAsia="Calibri" w:hAnsi="Calibri" w:cs="Calibri"/>
                <w:color w:val="000000"/>
              </w:rPr>
            </w:pPr>
            <w:r>
              <w:rPr>
                <w:rFonts w:ascii="Calibri" w:eastAsia="Calibri" w:hAnsi="Calibri" w:cs="Calibri"/>
                <w:b/>
                <w:color w:val="000000"/>
                <w:sz w:val="23"/>
                <w:szCs w:val="23"/>
              </w:rPr>
              <w:t>In my teaching, do I</w:t>
            </w:r>
            <w:proofErr w:type="gramStart"/>
            <w:r>
              <w:rPr>
                <w:rFonts w:ascii="Calibri" w:eastAsia="Calibri" w:hAnsi="Calibri" w:cs="Calibri"/>
                <w:b/>
                <w:color w:val="000000"/>
                <w:sz w:val="23"/>
                <w:szCs w:val="23"/>
              </w:rPr>
              <w:t>… ?</w:t>
            </w:r>
            <w:proofErr w:type="gramEnd"/>
            <w:r>
              <w:rPr>
                <w:rFonts w:ascii="Calibri" w:eastAsia="Calibri" w:hAnsi="Calibri" w:cs="Calibri"/>
                <w:b/>
                <w:color w:val="000000"/>
                <w:sz w:val="23"/>
                <w:szCs w:val="23"/>
              </w:rPr>
              <w:t xml:space="preserve"> </w:t>
            </w:r>
          </w:p>
        </w:tc>
        <w:tc>
          <w:tcPr>
            <w:tcW w:w="1006" w:type="dxa"/>
            <w:tcBorders>
              <w:top w:val="single" w:sz="8" w:space="0" w:color="000000"/>
              <w:left w:val="single" w:sz="8" w:space="0" w:color="000000"/>
              <w:bottom w:val="single" w:sz="8" w:space="0" w:color="000000"/>
              <w:right w:val="single" w:sz="8" w:space="0" w:color="000000"/>
            </w:tcBorders>
          </w:tcPr>
          <w:p w:rsidR="00990382" w:rsidRDefault="0069258D">
            <w:pPr>
              <w:pBdr>
                <w:top w:val="nil"/>
                <w:left w:val="nil"/>
                <w:bottom w:val="nil"/>
                <w:right w:val="nil"/>
                <w:between w:val="nil"/>
              </w:pBdr>
              <w:ind w:left="131"/>
              <w:rPr>
                <w:rFonts w:ascii="Calibri" w:eastAsia="Calibri" w:hAnsi="Calibri" w:cs="Calibri"/>
                <w:b/>
                <w:color w:val="000000"/>
                <w:sz w:val="23"/>
                <w:szCs w:val="23"/>
              </w:rPr>
            </w:pPr>
            <w:r>
              <w:rPr>
                <w:rFonts w:ascii="Calibri" w:eastAsia="Calibri" w:hAnsi="Calibri" w:cs="Calibri"/>
                <w:b/>
                <w:color w:val="000000"/>
                <w:sz w:val="23"/>
                <w:szCs w:val="23"/>
              </w:rPr>
              <w:t xml:space="preserve"> My rating</w:t>
            </w:r>
          </w:p>
        </w:tc>
        <w:tc>
          <w:tcPr>
            <w:tcW w:w="4399" w:type="dxa"/>
            <w:tcBorders>
              <w:top w:val="single" w:sz="8" w:space="0" w:color="000000"/>
              <w:left w:val="single" w:sz="8" w:space="0" w:color="000000"/>
              <w:bottom w:val="single" w:sz="8" w:space="0" w:color="000000"/>
              <w:right w:val="single" w:sz="8" w:space="0" w:color="000000"/>
            </w:tcBorders>
          </w:tcPr>
          <w:p w:rsidR="00990382" w:rsidRDefault="0069258D">
            <w:pPr>
              <w:pBdr>
                <w:top w:val="nil"/>
                <w:left w:val="nil"/>
                <w:bottom w:val="nil"/>
                <w:right w:val="nil"/>
                <w:between w:val="nil"/>
              </w:pBdr>
              <w:ind w:left="271"/>
              <w:rPr>
                <w:rFonts w:ascii="Calibri" w:eastAsia="Calibri" w:hAnsi="Calibri" w:cs="Calibri"/>
                <w:color w:val="000000"/>
              </w:rPr>
            </w:pPr>
            <w:r>
              <w:rPr>
                <w:rFonts w:ascii="Calibri" w:eastAsia="Calibri" w:hAnsi="Calibri" w:cs="Calibri"/>
                <w:b/>
                <w:color w:val="000000"/>
                <w:sz w:val="23"/>
                <w:szCs w:val="23"/>
              </w:rPr>
              <w:t xml:space="preserve"> In our classroom, do we</w:t>
            </w:r>
            <w:proofErr w:type="gramStart"/>
            <w:r>
              <w:rPr>
                <w:rFonts w:ascii="Calibri" w:eastAsia="Calibri" w:hAnsi="Calibri" w:cs="Calibri"/>
                <w:b/>
                <w:color w:val="000000"/>
                <w:sz w:val="23"/>
                <w:szCs w:val="23"/>
              </w:rPr>
              <w:t>… ?</w:t>
            </w:r>
            <w:proofErr w:type="gramEnd"/>
          </w:p>
        </w:tc>
        <w:tc>
          <w:tcPr>
            <w:tcW w:w="1126" w:type="dxa"/>
            <w:tcBorders>
              <w:top w:val="single" w:sz="8" w:space="0" w:color="000000"/>
              <w:left w:val="single" w:sz="8" w:space="0" w:color="000000"/>
              <w:bottom w:val="single" w:sz="8" w:space="0" w:color="000000"/>
              <w:right w:val="single" w:sz="8" w:space="0" w:color="000000"/>
            </w:tcBorders>
          </w:tcPr>
          <w:p w:rsidR="00990382" w:rsidRDefault="0069258D">
            <w:pPr>
              <w:pBdr>
                <w:top w:val="nil"/>
                <w:left w:val="nil"/>
                <w:bottom w:val="nil"/>
                <w:right w:val="nil"/>
                <w:between w:val="nil"/>
              </w:pBdr>
              <w:ind w:left="108"/>
              <w:rPr>
                <w:rFonts w:ascii="Calibri" w:eastAsia="Calibri" w:hAnsi="Calibri" w:cs="Calibri"/>
                <w:b/>
                <w:color w:val="000000"/>
                <w:sz w:val="23"/>
                <w:szCs w:val="23"/>
              </w:rPr>
            </w:pPr>
            <w:r>
              <w:rPr>
                <w:rFonts w:ascii="Calibri" w:eastAsia="Calibri" w:hAnsi="Calibri" w:cs="Calibri"/>
                <w:b/>
                <w:color w:val="000000"/>
                <w:sz w:val="23"/>
                <w:szCs w:val="23"/>
              </w:rPr>
              <w:t xml:space="preserve"> My rating</w:t>
            </w:r>
          </w:p>
        </w:tc>
      </w:tr>
      <w:tr w:rsidR="00990382" w:rsidTr="007E5292">
        <w:trPr>
          <w:trHeight w:val="5820"/>
        </w:trPr>
        <w:tc>
          <w:tcPr>
            <w:tcW w:w="7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value student talk in my lessons and plan for it to take place in groups and whole-class situations</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ensure that everyone participates sometimes in classroom dialogue, including myself</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take account of children’s individual needs and interests when developing dialogue</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encourage children to be responsible for their own learning (individually and collectively)</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 xml:space="preserve">invite children to build on their own and others’ ideas </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invite children to justify their ideas and opinions</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invite children to ask each other challenging questions about their ideas</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invite and encourage children to compare/coordinate different ideas</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 xml:space="preserve">support children in a range of ways to enable them to share their ideas, views and feelings </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 xml:space="preserve">build on children’s contributions to advance the dialogue using my own subject knowledge and understanding  </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take risks and experiment by trying out new dialogic teaching approaches</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 xml:space="preserve">listen to students, give feedback and respond in a constructive way </w:t>
            </w:r>
          </w:p>
          <w:p w:rsidR="00990382" w:rsidRDefault="0069258D">
            <w:pPr>
              <w:numPr>
                <w:ilvl w:val="0"/>
                <w:numId w:val="10"/>
              </w:numPr>
              <w:pBdr>
                <w:top w:val="nil"/>
                <w:left w:val="nil"/>
                <w:bottom w:val="nil"/>
                <w:right w:val="nil"/>
                <w:between w:val="nil"/>
              </w:pBdr>
              <w:spacing w:before="80"/>
              <w:rPr>
                <w:color w:val="000000"/>
              </w:rPr>
            </w:pPr>
            <w:r>
              <w:rPr>
                <w:rFonts w:ascii="Calibri" w:eastAsia="Calibri" w:hAnsi="Calibri" w:cs="Calibri"/>
                <w:color w:val="000000"/>
                <w:sz w:val="23"/>
                <w:szCs w:val="23"/>
              </w:rPr>
              <w:t>use classroom resources, including technology, in dialogic ways to help children in their learning</w:t>
            </w:r>
          </w:p>
        </w:tc>
        <w:tc>
          <w:tcPr>
            <w:tcW w:w="1006" w:type="dxa"/>
            <w:tcBorders>
              <w:top w:val="single" w:sz="8" w:space="0" w:color="000000"/>
              <w:left w:val="single" w:sz="8" w:space="0" w:color="000000"/>
              <w:bottom w:val="single" w:sz="8" w:space="0" w:color="000000"/>
              <w:right w:val="single" w:sz="8" w:space="0" w:color="000000"/>
            </w:tcBorders>
          </w:tcPr>
          <w:p w:rsidR="00990382" w:rsidRDefault="00990382">
            <w:pPr>
              <w:pBdr>
                <w:top w:val="nil"/>
                <w:left w:val="nil"/>
                <w:bottom w:val="nil"/>
                <w:right w:val="nil"/>
                <w:between w:val="nil"/>
              </w:pBdr>
              <w:spacing w:before="120"/>
              <w:ind w:left="262"/>
              <w:rPr>
                <w:rFonts w:ascii="Calibri" w:eastAsia="Calibri" w:hAnsi="Calibri" w:cs="Calibri"/>
                <w:color w:val="000000"/>
                <w:sz w:val="23"/>
                <w:szCs w:val="23"/>
              </w:rPr>
            </w:pPr>
          </w:p>
        </w:tc>
        <w:tc>
          <w:tcPr>
            <w:tcW w:w="4399" w:type="dxa"/>
            <w:tcBorders>
              <w:top w:val="single" w:sz="8" w:space="0" w:color="000000"/>
              <w:left w:val="single" w:sz="8" w:space="0" w:color="000000"/>
              <w:bottom w:val="single" w:sz="8" w:space="0" w:color="000000"/>
              <w:right w:val="single" w:sz="8" w:space="0" w:color="000000"/>
            </w:tcBorders>
          </w:tcPr>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create an inclusive classroom conversation</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trust and listen to each other</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express a range of views</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challenge each other respectfully</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explain our reasoning clearly</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4"/>
                <w:szCs w:val="24"/>
              </w:rPr>
              <w:t>ask questions to pursue inquiry</w:t>
            </w:r>
            <w:r>
              <w:rPr>
                <w:rFonts w:ascii="Calibri" w:eastAsia="Calibri" w:hAnsi="Calibri" w:cs="Calibri"/>
                <w:color w:val="000000"/>
                <w:sz w:val="23"/>
                <w:szCs w:val="23"/>
              </w:rPr>
              <w:t xml:space="preserve"> </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have the willingness to sometimes change our minds</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sometimes come to agreement</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help each other to understand things in a new way /to improve ideas together</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extend and refine what we already know</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continue a dialogue over time, from lesson to lesson</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summarise what we have learned</w:t>
            </w:r>
          </w:p>
          <w:p w:rsidR="00990382" w:rsidRDefault="0069258D">
            <w:pPr>
              <w:numPr>
                <w:ilvl w:val="0"/>
                <w:numId w:val="28"/>
              </w:numPr>
              <w:pBdr>
                <w:top w:val="nil"/>
                <w:left w:val="nil"/>
                <w:bottom w:val="nil"/>
                <w:right w:val="nil"/>
                <w:between w:val="nil"/>
              </w:pBdr>
              <w:spacing w:before="80"/>
              <w:rPr>
                <w:color w:val="000000"/>
              </w:rPr>
            </w:pPr>
            <w:r>
              <w:rPr>
                <w:rFonts w:ascii="Calibri" w:eastAsia="Calibri" w:hAnsi="Calibri" w:cs="Calibri"/>
                <w:color w:val="000000"/>
                <w:sz w:val="23"/>
                <w:szCs w:val="23"/>
              </w:rPr>
              <w:t>realise what we still need or want to learn and how we might like to do it</w:t>
            </w:r>
          </w:p>
        </w:tc>
        <w:tc>
          <w:tcPr>
            <w:tcW w:w="1126" w:type="dxa"/>
            <w:tcBorders>
              <w:top w:val="single" w:sz="8" w:space="0" w:color="000000"/>
              <w:left w:val="single" w:sz="8" w:space="0" w:color="000000"/>
              <w:bottom w:val="single" w:sz="8" w:space="0" w:color="000000"/>
              <w:right w:val="single" w:sz="8" w:space="0" w:color="000000"/>
            </w:tcBorders>
          </w:tcPr>
          <w:p w:rsidR="00990382" w:rsidRDefault="00990382">
            <w:pPr>
              <w:pBdr>
                <w:top w:val="nil"/>
                <w:left w:val="nil"/>
                <w:bottom w:val="nil"/>
                <w:right w:val="nil"/>
                <w:between w:val="nil"/>
              </w:pBdr>
              <w:spacing w:before="120"/>
              <w:ind w:left="262"/>
              <w:rPr>
                <w:rFonts w:ascii="Calibri" w:eastAsia="Calibri" w:hAnsi="Calibri" w:cs="Calibri"/>
                <w:color w:val="000000"/>
                <w:sz w:val="23"/>
                <w:szCs w:val="23"/>
              </w:rPr>
            </w:pPr>
          </w:p>
        </w:tc>
      </w:tr>
    </w:tbl>
    <w:p w:rsidR="008031A4" w:rsidRDefault="008031A4">
      <w:pPr>
        <w:pBdr>
          <w:top w:val="nil"/>
          <w:left w:val="nil"/>
          <w:bottom w:val="nil"/>
          <w:right w:val="nil"/>
          <w:between w:val="nil"/>
        </w:pBdr>
        <w:rPr>
          <w:rFonts w:ascii="Calibri" w:eastAsia="Calibri" w:hAnsi="Calibri" w:cs="Calibri"/>
          <w:b/>
          <w:color w:val="7030A0"/>
          <w:sz w:val="36"/>
          <w:szCs w:val="36"/>
        </w:rPr>
      </w:pPr>
    </w:p>
    <w:p w:rsidR="00990382" w:rsidRDefault="0069258D">
      <w:pPr>
        <w:pBdr>
          <w:top w:val="nil"/>
          <w:left w:val="nil"/>
          <w:bottom w:val="nil"/>
          <w:right w:val="nil"/>
          <w:between w:val="nil"/>
        </w:pBdr>
        <w:rPr>
          <w:rFonts w:ascii="Calibri" w:eastAsia="Calibri" w:hAnsi="Calibri" w:cs="Calibri"/>
          <w:b/>
          <w:i/>
          <w:color w:val="000000"/>
          <w:sz w:val="36"/>
          <w:szCs w:val="36"/>
        </w:rPr>
      </w:pPr>
      <w:r>
        <w:rPr>
          <w:rFonts w:ascii="Calibri" w:eastAsia="Calibri" w:hAnsi="Calibri" w:cs="Calibri"/>
          <w:b/>
          <w:color w:val="7030A0"/>
          <w:sz w:val="36"/>
          <w:szCs w:val="36"/>
        </w:rPr>
        <w:lastRenderedPageBreak/>
        <w:t>Part e. Reflective cycle for classroom inquiry: focusing on educational dialogue</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approaches outlined in the T-SEDA pack are grounded in the belief that </w:t>
      </w:r>
      <w:r>
        <w:rPr>
          <w:rFonts w:ascii="Calibri" w:eastAsia="Calibri" w:hAnsi="Calibri" w:cs="Calibri"/>
          <w:b/>
          <w:color w:val="000000"/>
        </w:rPr>
        <w:t>reflective inquiry</w:t>
      </w:r>
      <w:r>
        <w:rPr>
          <w:rFonts w:ascii="Calibri" w:eastAsia="Calibri" w:hAnsi="Calibri" w:cs="Calibri"/>
          <w:color w:val="000000"/>
        </w:rPr>
        <w:t xml:space="preserve"> lies at the heart of teaching. This can involve individual self-reflection as well as collaborative professional development between teacher colleagues. Students are also part of this process and may be encouraged to discuss their own classroom communication and learning. T-SEDA is particularly suited to situations when teachers have identified a particular interest in or concern about classroom talk and learning. Focusing </w:t>
      </w:r>
      <w:r>
        <w:rPr>
          <w:rFonts w:ascii="Calibri" w:eastAsia="Calibri" w:hAnsi="Calibri" w:cs="Calibri"/>
          <w:b/>
          <w:color w:val="000000"/>
        </w:rPr>
        <w:t>‘inquiry questions’</w:t>
      </w:r>
      <w:r>
        <w:rPr>
          <w:rFonts w:ascii="Calibri" w:eastAsia="Calibri" w:hAnsi="Calibri" w:cs="Calibri"/>
          <w:color w:val="000000"/>
        </w:rPr>
        <w:t xml:space="preserve"> and conducting a </w:t>
      </w:r>
      <w:r>
        <w:rPr>
          <w:rFonts w:ascii="Calibri" w:eastAsia="Calibri" w:hAnsi="Calibri" w:cs="Calibri"/>
          <w:b/>
          <w:color w:val="000000"/>
        </w:rPr>
        <w:t>short classroom investigation</w:t>
      </w:r>
      <w:r>
        <w:rPr>
          <w:rFonts w:ascii="Calibri" w:eastAsia="Calibri" w:hAnsi="Calibri" w:cs="Calibri"/>
          <w:color w:val="000000"/>
        </w:rPr>
        <w:t xml:space="preserve"> can help to target attention, sharpen awareness and build understanding of what is actually happening in the fast-paced classroom setting. Reflecting on observational evidence and further discussion with colleagues supports subsequent decision making about setting priorities and deciding whether and how to intervene. This inquiry process resembles school-based action research, in which knowledge and understanding are developed through</w:t>
      </w:r>
      <w:r>
        <w:rPr>
          <w:rFonts w:ascii="Calibri" w:eastAsia="Calibri" w:hAnsi="Calibri" w:cs="Calibri"/>
          <w:color w:val="222222"/>
        </w:rPr>
        <w:t xml:space="preserve"> iterative cycles of planning, classroom trialling, observation, evaluation, and reflection and modification. </w:t>
      </w:r>
      <w:r>
        <w:rPr>
          <w:rFonts w:ascii="Calibri" w:eastAsia="Calibri" w:hAnsi="Calibri" w:cs="Calibri"/>
          <w:color w:val="000000"/>
        </w:rPr>
        <w:t>This cycle should connect well with other professional practices and approaches to action research that you are already familiar with.</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reflective cycle of inquiry on the next page </w:t>
      </w:r>
      <w:r>
        <w:rPr>
          <w:rFonts w:ascii="Calibri" w:eastAsia="Calibri" w:hAnsi="Calibri" w:cs="Calibri"/>
        </w:rPr>
        <w:t xml:space="preserve">illustrates </w:t>
      </w:r>
      <w:r>
        <w:rPr>
          <w:rFonts w:ascii="Calibri" w:eastAsia="Calibri" w:hAnsi="Calibri" w:cs="Calibri"/>
          <w:color w:val="000000"/>
        </w:rPr>
        <w:t xml:space="preserve">how T-SEDA materials may help you solve problems, </w:t>
      </w:r>
      <w:r>
        <w:rPr>
          <w:rFonts w:ascii="Calibri" w:eastAsia="Calibri" w:hAnsi="Calibri" w:cs="Calibri"/>
        </w:rPr>
        <w:t xml:space="preserve">develop your </w:t>
      </w:r>
      <w:r>
        <w:rPr>
          <w:rFonts w:ascii="Calibri" w:eastAsia="Calibri" w:hAnsi="Calibri" w:cs="Calibri"/>
          <w:color w:val="000000"/>
        </w:rPr>
        <w:t xml:space="preserve">understanding of, and generally following up your interests in classroom dialogue.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b/>
          <w:color w:val="000000"/>
        </w:rPr>
      </w:pPr>
      <w:r>
        <w:rPr>
          <w:rFonts w:ascii="Calibri" w:eastAsia="Calibri" w:hAnsi="Calibri" w:cs="Calibri"/>
          <w:b/>
        </w:rPr>
        <w:t>R</w:t>
      </w:r>
      <w:r>
        <w:rPr>
          <w:rFonts w:ascii="Calibri" w:eastAsia="Calibri" w:hAnsi="Calibri" w:cs="Calibri"/>
          <w:b/>
          <w:color w:val="000000"/>
        </w:rPr>
        <w:t xml:space="preserve">emember to make notes along the way. Keeping a reflective diary </w:t>
      </w:r>
      <w:r>
        <w:rPr>
          <w:rFonts w:ascii="Calibri" w:eastAsia="Calibri" w:hAnsi="Calibri" w:cs="Calibri"/>
          <w:b/>
        </w:rPr>
        <w:t xml:space="preserve">could be useful with informal notes or with a more systematic approach </w:t>
      </w:r>
      <w:r>
        <w:rPr>
          <w:rFonts w:ascii="Calibri" w:eastAsia="Calibri" w:hAnsi="Calibri" w:cs="Calibri"/>
        </w:rPr>
        <w:t>(see self-reflection template</w:t>
      </w:r>
      <w:r>
        <w:rPr>
          <w:rFonts w:ascii="Calibri" w:eastAsia="Calibri" w:hAnsi="Calibri" w:cs="Calibri"/>
          <w:b/>
        </w:rPr>
        <w:t xml:space="preserve"> </w:t>
      </w:r>
      <w:r>
        <w:rPr>
          <w:rFonts w:ascii="Calibri" w:eastAsia="Calibri" w:hAnsi="Calibri" w:cs="Calibri"/>
        </w:rPr>
        <w:t>on</w:t>
      </w:r>
      <w:r>
        <w:rPr>
          <w:rFonts w:ascii="Calibri" w:eastAsia="Calibri" w:hAnsi="Calibri" w:cs="Calibri"/>
          <w:b/>
        </w:rPr>
        <w:t xml:space="preserve"> </w:t>
      </w:r>
      <w:r>
        <w:rPr>
          <w:rFonts w:ascii="Calibri" w:eastAsia="Calibri" w:hAnsi="Calibri" w:cs="Calibri"/>
          <w:color w:val="000000"/>
        </w:rPr>
        <w:t xml:space="preserve">the website: </w:t>
      </w:r>
      <w:hyperlink r:id="rId30">
        <w:r>
          <w:rPr>
            <w:rFonts w:ascii="Calibri" w:eastAsia="Calibri" w:hAnsi="Calibri" w:cs="Calibri"/>
            <w:color w:val="0000FF"/>
            <w:u w:val="single"/>
          </w:rPr>
          <w:t>http://bit.ly/T-SEDA</w:t>
        </w:r>
      </w:hyperlink>
      <w:r>
        <w:rPr>
          <w:rFonts w:ascii="Calibri" w:eastAsia="Calibri" w:hAnsi="Calibri" w:cs="Calibri"/>
          <w:b/>
        </w:rPr>
        <w:t xml:space="preserve"> </w:t>
      </w:r>
      <w:r>
        <w:rPr>
          <w:rFonts w:ascii="Calibri" w:eastAsia="Calibri" w:hAnsi="Calibri" w:cs="Calibri"/>
          <w:noProof/>
          <w:color w:val="000000"/>
        </w:rPr>
        <w:drawing>
          <wp:inline distT="0" distB="0" distL="0" distR="0">
            <wp:extent cx="225425" cy="225425"/>
            <wp:effectExtent l="0" t="0" r="0" b="0"/>
            <wp:docPr id="34" name="image6.png" descr="https://lh5.googleusercontent.com/4k0Pvi5-KyNNkzLFN-aUzRa8K4v2oQQKvwdx32shOAhr4o-o655wJa8NcoNcoFtwbPZxooyY98bRS39WvF2oLyedqYJrmhefTgy3Juh8ozy3iRouu7NGiCwxrOv4mEx3e39RcQ87L2CqiJVLs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4k0Pvi5-KyNNkzLFN-aUzRa8K4v2oQQKvwdx32shOAhr4o-o655wJa8NcoNcoFtwbPZxooyY98bRS39WvF2oLyedqYJrmhefTgy3Juh8ozy3iRouu7NGiCwxrOv4mEx3e39RcQ87L2CqiJVLsA"/>
                    <pic:cNvPicPr preferRelativeResize="0"/>
                  </pic:nvPicPr>
                  <pic:blipFill>
                    <a:blip r:embed="rId24"/>
                    <a:srcRect/>
                    <a:stretch>
                      <a:fillRect/>
                    </a:stretch>
                  </pic:blipFill>
                  <pic:spPr>
                    <a:xfrm>
                      <a:off x="0" y="0"/>
                      <a:ext cx="225425" cy="225425"/>
                    </a:xfrm>
                    <a:prstGeom prst="rect">
                      <a:avLst/>
                    </a:prstGeom>
                    <a:ln/>
                  </pic:spPr>
                </pic:pic>
              </a:graphicData>
            </a:graphic>
          </wp:inline>
        </w:drawing>
      </w:r>
      <w:r>
        <w:rPr>
          <w:rFonts w:ascii="Calibri" w:eastAsia="Calibri" w:hAnsi="Calibri" w:cs="Calibri"/>
          <w:b/>
        </w:rPr>
        <w:t>).</w:t>
      </w:r>
      <w:r>
        <w:rPr>
          <w:rFonts w:ascii="Calibri" w:eastAsia="Calibri" w:hAnsi="Calibri" w:cs="Calibri"/>
          <w:b/>
          <w:color w:val="000000"/>
        </w:rPr>
        <w:t xml:space="preserve">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It may also help you at this stage to look </w:t>
      </w:r>
      <w:r>
        <w:rPr>
          <w:rFonts w:ascii="Calibri" w:eastAsia="Calibri" w:hAnsi="Calibri" w:cs="Calibri"/>
        </w:rPr>
        <w:t>again</w:t>
      </w:r>
      <w:r>
        <w:rPr>
          <w:rFonts w:ascii="Calibri" w:eastAsia="Calibri" w:hAnsi="Calibri" w:cs="Calibri"/>
          <w:color w:val="000000"/>
        </w:rPr>
        <w:t xml:space="preserve"> at page 3 </w:t>
      </w:r>
      <w:r>
        <w:rPr>
          <w:rFonts w:ascii="Calibri" w:eastAsia="Calibri" w:hAnsi="Calibri" w:cs="Calibri"/>
        </w:rPr>
        <w:t xml:space="preserve">which provides examples of how teachers have used the T-SEDA approach. </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completed reflective cycle can be an effective way of sharing investigation findings with colleagues. </w:t>
      </w:r>
    </w:p>
    <w:p w:rsidR="00990382" w:rsidRDefault="00990382">
      <w:pPr>
        <w:pBdr>
          <w:top w:val="nil"/>
          <w:left w:val="nil"/>
          <w:bottom w:val="nil"/>
          <w:right w:val="nil"/>
          <w:between w:val="nil"/>
        </w:pBdr>
        <w:rPr>
          <w:rFonts w:ascii="Calibri" w:eastAsia="Calibri" w:hAnsi="Calibri" w:cs="Calibri"/>
          <w:b/>
          <w:color w:val="000000"/>
        </w:rPr>
      </w:pPr>
    </w:p>
    <w:p w:rsidR="00990382" w:rsidRDefault="00990382">
      <w:pPr>
        <w:pBdr>
          <w:top w:val="nil"/>
          <w:left w:val="nil"/>
          <w:bottom w:val="nil"/>
          <w:right w:val="nil"/>
          <w:between w:val="nil"/>
        </w:pBdr>
        <w:ind w:left="720" w:hanging="720"/>
        <w:rPr>
          <w:rFonts w:ascii="Calibri" w:eastAsia="Calibri" w:hAnsi="Calibri" w:cs="Calibri"/>
          <w:b/>
          <w:color w:val="000000"/>
          <w:sz w:val="32"/>
          <w:szCs w:val="32"/>
        </w:rPr>
      </w:pPr>
    </w:p>
    <w:p w:rsidR="00990382" w:rsidRDefault="00990382">
      <w:pPr>
        <w:pBdr>
          <w:top w:val="nil"/>
          <w:left w:val="nil"/>
          <w:bottom w:val="nil"/>
          <w:right w:val="nil"/>
          <w:between w:val="nil"/>
        </w:pBdr>
        <w:rPr>
          <w:rFonts w:ascii="Calibri" w:eastAsia="Calibri" w:hAnsi="Calibri" w:cs="Calibri"/>
          <w:b/>
          <w:color w:val="000000"/>
          <w:sz w:val="32"/>
          <w:szCs w:val="32"/>
        </w:rPr>
      </w:pPr>
    </w:p>
    <w:p w:rsidR="00990382" w:rsidRDefault="00990382">
      <w:pPr>
        <w:pBdr>
          <w:top w:val="nil"/>
          <w:left w:val="nil"/>
          <w:bottom w:val="nil"/>
          <w:right w:val="nil"/>
          <w:between w:val="nil"/>
        </w:pBdr>
        <w:rPr>
          <w:rFonts w:ascii="Calibri" w:eastAsia="Calibri" w:hAnsi="Calibri" w:cs="Calibri"/>
          <w:b/>
          <w:color w:val="000000"/>
          <w:sz w:val="32"/>
          <w:szCs w:val="32"/>
        </w:rPr>
      </w:pPr>
    </w:p>
    <w:p w:rsidR="00990382" w:rsidRDefault="0069258D">
      <w:pPr>
        <w:pBdr>
          <w:top w:val="nil"/>
          <w:left w:val="nil"/>
          <w:bottom w:val="nil"/>
          <w:right w:val="nil"/>
          <w:between w:val="nil"/>
        </w:pBdr>
      </w:pPr>
      <w:r>
        <w:rPr>
          <w:rFonts w:ascii="Calibri" w:eastAsia="Calibri" w:hAnsi="Calibri" w:cs="Calibri"/>
          <w:b/>
          <w:noProof/>
          <w:color w:val="000000"/>
          <w:sz w:val="32"/>
          <w:szCs w:val="32"/>
        </w:rPr>
        <w:lastRenderedPageBreak/>
        <w:drawing>
          <wp:inline distT="114300" distB="114300" distL="114300" distR="114300">
            <wp:extent cx="8687914" cy="4769425"/>
            <wp:effectExtent l="0" t="0" r="0"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8687914" cy="4769425"/>
                    </a:xfrm>
                    <a:prstGeom prst="rect">
                      <a:avLst/>
                    </a:prstGeom>
                    <a:ln/>
                  </pic:spPr>
                </pic:pic>
              </a:graphicData>
            </a:graphic>
          </wp:inline>
        </w:drawing>
      </w:r>
    </w:p>
    <w:p w:rsidR="00990382" w:rsidRDefault="00990382">
      <w:pPr>
        <w:pBdr>
          <w:top w:val="nil"/>
          <w:left w:val="nil"/>
          <w:bottom w:val="nil"/>
          <w:right w:val="nil"/>
          <w:between w:val="nil"/>
        </w:pBdr>
        <w:rPr>
          <w:rFonts w:ascii="Calibri" w:eastAsia="Calibri" w:hAnsi="Calibri" w:cs="Calibri"/>
          <w:color w:val="000000"/>
        </w:rPr>
      </w:pPr>
    </w:p>
    <w:p w:rsidR="00990382" w:rsidRDefault="00990382">
      <w:pPr>
        <w:pBdr>
          <w:top w:val="nil"/>
          <w:left w:val="nil"/>
          <w:bottom w:val="nil"/>
          <w:right w:val="nil"/>
          <w:between w:val="nil"/>
        </w:pBdr>
        <w:rPr>
          <w:rFonts w:ascii="Calibri" w:eastAsia="Calibri" w:hAnsi="Calibri" w:cs="Calibri"/>
          <w:color w:val="000000"/>
        </w:rPr>
      </w:pPr>
    </w:p>
    <w:p w:rsidR="00990382" w:rsidRDefault="0069258D">
      <w:r>
        <w:rPr>
          <w:rFonts w:ascii="Calibri" w:eastAsia="Calibri" w:hAnsi="Calibri" w:cs="Calibri"/>
          <w:color w:val="000000"/>
        </w:rPr>
        <w:t xml:space="preserve">Here is blank template for developing your own cycle. An editable version </w:t>
      </w:r>
      <w:r>
        <w:rPr>
          <w:rFonts w:ascii="Calibri" w:eastAsia="Calibri" w:hAnsi="Calibri" w:cs="Calibri"/>
          <w:noProof/>
          <w:color w:val="000000"/>
        </w:rPr>
        <w:drawing>
          <wp:inline distT="114300" distB="114300" distL="114300" distR="114300">
            <wp:extent cx="190500" cy="19050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r>
        <w:rPr>
          <w:rFonts w:ascii="Calibri" w:eastAsia="Calibri" w:hAnsi="Calibri" w:cs="Calibri"/>
          <w:color w:val="000000"/>
        </w:rPr>
        <w:t xml:space="preserve"> can be downloaded from the website: </w:t>
      </w:r>
      <w:hyperlink r:id="rId32">
        <w:r>
          <w:rPr>
            <w:rFonts w:ascii="Calibri" w:eastAsia="Calibri" w:hAnsi="Calibri" w:cs="Calibri"/>
            <w:color w:val="0000FF"/>
            <w:u w:val="single"/>
          </w:rPr>
          <w:t>http://bit.ly/T-SEDA</w:t>
        </w:r>
      </w:hyperlink>
      <w:r>
        <w:br w:type="page"/>
      </w:r>
    </w:p>
    <w:p w:rsidR="00990382" w:rsidRDefault="0069258D">
      <w:pPr>
        <w:pBdr>
          <w:top w:val="nil"/>
          <w:left w:val="nil"/>
          <w:bottom w:val="nil"/>
          <w:right w:val="nil"/>
          <w:between w:val="nil"/>
        </w:pBdr>
        <w:rPr>
          <w:rFonts w:ascii="Calibri" w:eastAsia="Calibri" w:hAnsi="Calibri" w:cs="Calibri"/>
          <w:b/>
          <w:color w:val="7030A0"/>
          <w:sz w:val="36"/>
          <w:szCs w:val="36"/>
        </w:rPr>
      </w:pPr>
      <w:r>
        <w:rPr>
          <w:rFonts w:ascii="Calibri" w:eastAsia="Calibri" w:hAnsi="Calibri" w:cs="Calibri"/>
          <w:b/>
          <w:color w:val="7030A0"/>
          <w:sz w:val="36"/>
          <w:szCs w:val="36"/>
        </w:rPr>
        <w:lastRenderedPageBreak/>
        <w:t>Part f. Choosing an inquiry focus</w:t>
      </w:r>
    </w:p>
    <w:p w:rsidR="00990382" w:rsidRDefault="0069258D">
      <w:pPr>
        <w:pBdr>
          <w:top w:val="nil"/>
          <w:left w:val="nil"/>
          <w:bottom w:val="nil"/>
          <w:right w:val="nil"/>
          <w:between w:val="nil"/>
        </w:pBdr>
        <w:rPr>
          <w:rFonts w:ascii="Calibri" w:eastAsia="Calibri" w:hAnsi="Calibri" w:cs="Calibri"/>
          <w:b/>
          <w:color w:val="7030A0"/>
          <w:sz w:val="32"/>
          <w:szCs w:val="32"/>
        </w:rPr>
      </w:pPr>
      <w:r>
        <w:rPr>
          <w:noProof/>
        </w:rPr>
        <mc:AlternateContent>
          <mc:Choice Requires="wps">
            <w:drawing>
              <wp:anchor distT="0" distB="0" distL="114300" distR="114300" simplePos="0" relativeHeight="251653632" behindDoc="0" locked="0" layoutInCell="1" hidden="0" allowOverlap="1">
                <wp:simplePos x="0" y="0"/>
                <wp:positionH relativeFrom="column">
                  <wp:posOffset>7188200</wp:posOffset>
                </wp:positionH>
                <wp:positionV relativeFrom="paragraph">
                  <wp:posOffset>228600</wp:posOffset>
                </wp:positionV>
                <wp:extent cx="2238375" cy="4344019"/>
                <wp:effectExtent l="0" t="0" r="0" b="0"/>
                <wp:wrapNone/>
                <wp:docPr id="13" name="Rectangle 13"/>
                <wp:cNvGraphicFramePr/>
                <a:graphic xmlns:a="http://schemas.openxmlformats.org/drawingml/2006/main">
                  <a:graphicData uri="http://schemas.microsoft.com/office/word/2010/wordprocessingShape">
                    <wps:wsp>
                      <wps:cNvSpPr/>
                      <wps:spPr>
                        <a:xfrm>
                          <a:off x="4231575" y="1612753"/>
                          <a:ext cx="2228850" cy="4334494"/>
                        </a:xfrm>
                        <a:prstGeom prst="rect">
                          <a:avLst/>
                        </a:prstGeom>
                        <a:solidFill>
                          <a:schemeClr val="lt1"/>
                        </a:solidFill>
                        <a:ln w="9525" cap="flat" cmpd="sng">
                          <a:solidFill>
                            <a:srgbClr val="000000"/>
                          </a:solidFill>
                          <a:prstDash val="solid"/>
                          <a:round/>
                          <a:headEnd type="none" w="sm" len="sm"/>
                          <a:tailEnd type="none" w="sm" len="sm"/>
                        </a:ln>
                      </wps:spPr>
                      <wps:txbx>
                        <w:txbxContent>
                          <w:p w:rsidR="00B04813" w:rsidRDefault="00B04813">
                            <w:pPr>
                              <w:spacing w:line="275" w:lineRule="auto"/>
                              <w:jc w:val="both"/>
                              <w:textDirection w:val="btLr"/>
                            </w:pPr>
                            <w:r>
                              <w:rPr>
                                <w:rFonts w:ascii="Calibri" w:eastAsia="Calibri" w:hAnsi="Calibri" w:cs="Calibri"/>
                                <w:color w:val="000000"/>
                              </w:rPr>
                              <w:t xml:space="preserve">To begin your reflective inquiry cycle, you will need to determine your aims and interests; you can do this by completing the self-audit in Part d. Completing the self-audit will help you to determine what you are interested in and why. This in turn will help you to identify a focus for your inquiry.  Once you have identified the focus you will be ready to begin designing your inquiry. </w:t>
                            </w:r>
                          </w:p>
                          <w:p w:rsidR="00B04813" w:rsidRDefault="00B04813">
                            <w:pPr>
                              <w:spacing w:line="275" w:lineRule="auto"/>
                              <w:jc w:val="both"/>
                              <w:textDirection w:val="btLr"/>
                            </w:pPr>
                          </w:p>
                          <w:p w:rsidR="00B04813" w:rsidRDefault="00B04813">
                            <w:pPr>
                              <w:spacing w:line="275" w:lineRule="auto"/>
                              <w:jc w:val="both"/>
                              <w:textDirection w:val="btLr"/>
                            </w:pPr>
                            <w:r>
                              <w:rPr>
                                <w:rFonts w:ascii="Calibri" w:eastAsia="Calibri" w:hAnsi="Calibri" w:cs="Calibri"/>
                                <w:color w:val="000000"/>
                              </w:rPr>
                              <w:t>There is a completed reflective inquiry cycle on the next page, and the table on page 16 gives some examples of different inquiry purposes and questions.</w:t>
                            </w:r>
                          </w:p>
                          <w:p w:rsidR="00B04813" w:rsidRDefault="00B04813">
                            <w:pPr>
                              <w:textDirection w:val="btLr"/>
                            </w:pPr>
                          </w:p>
                        </w:txbxContent>
                      </wps:txbx>
                      <wps:bodyPr spcFirstLastPara="1" wrap="square" lIns="91425" tIns="45700" rIns="91425" bIns="45700" anchor="t" anchorCtr="0"/>
                    </wps:wsp>
                  </a:graphicData>
                </a:graphic>
              </wp:anchor>
            </w:drawing>
          </mc:Choice>
          <mc:Fallback>
            <w:pict>
              <v:rect id="Rectangle 13" o:spid="_x0000_s1031" style="position:absolute;margin-left:566pt;margin-top:18pt;width:176.25pt;height:342.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" fillcolor="white [3201]">
                <v:stroke startarrowwidth="narrow" startarrowlength="short" endarrowwidth="narrow" endarrowlength="short" joinstyle="round"/>
                <v:textbox inset="2.53958mm,1.2694mm,2.53958mm,1.2694mm">
                  <w:txbxContent>
                    <w:p w:rsidR="00B04813" w:rsidRDefault="00B04813">
                      <w:pPr>
                        <w:spacing w:line="275" w:lineRule="auto"/>
                        <w:jc w:val="both"/>
                        <w:textDirection w:val="btLr"/>
                      </w:pPr>
                      <w:r>
                        <w:rPr>
                          <w:rFonts w:ascii="Calibri" w:eastAsia="Calibri" w:hAnsi="Calibri" w:cs="Calibri"/>
                          <w:color w:val="000000"/>
                        </w:rPr>
                        <w:t xml:space="preserve">To begin your reflective inquiry cycle, you will need to determine your aims and interests; you can do this by completing the self-audit in Part d. Completing the self-audit will help you to determine what you are interested in and why. This in turn will help you to identify a focus for your inquiry.  Once you have identified the focus you will be ready to begin designing your inquiry. </w:t>
                      </w:r>
                    </w:p>
                    <w:p w:rsidR="00B04813" w:rsidRDefault="00B04813">
                      <w:pPr>
                        <w:spacing w:line="275" w:lineRule="auto"/>
                        <w:jc w:val="both"/>
                        <w:textDirection w:val="btLr"/>
                      </w:pPr>
                    </w:p>
                    <w:p w:rsidR="00B04813" w:rsidRDefault="00B04813">
                      <w:pPr>
                        <w:spacing w:line="275" w:lineRule="auto"/>
                        <w:jc w:val="both"/>
                        <w:textDirection w:val="btLr"/>
                      </w:pPr>
                      <w:r>
                        <w:rPr>
                          <w:rFonts w:ascii="Calibri" w:eastAsia="Calibri" w:hAnsi="Calibri" w:cs="Calibri"/>
                          <w:color w:val="000000"/>
                        </w:rPr>
                        <w:t>There is a completed reflective inquiry cycle on the next page, and the table on page 16 gives some examples of different inquiry purposes and questions.</w:t>
                      </w:r>
                    </w:p>
                    <w:p w:rsidR="00B04813" w:rsidRDefault="00B04813">
                      <w:pPr>
                        <w:textDirection w:val="btLr"/>
                      </w:pPr>
                    </w:p>
                  </w:txbxContent>
                </v:textbox>
              </v:rect>
            </w:pict>
          </mc:Fallback>
        </mc:AlternateContent>
      </w:r>
    </w:p>
    <w:p w:rsidR="00990382" w:rsidRDefault="0069258D">
      <w:pPr>
        <w:pBdr>
          <w:top w:val="nil"/>
          <w:left w:val="nil"/>
          <w:bottom w:val="nil"/>
          <w:right w:val="nil"/>
          <w:between w:val="nil"/>
        </w:pBdr>
        <w:rPr>
          <w:rFonts w:ascii="Calibri" w:eastAsia="Calibri" w:hAnsi="Calibri" w:cs="Calibri"/>
        </w:rPr>
      </w:pPr>
      <w:r>
        <w:rPr>
          <w:rFonts w:ascii="Calibri" w:eastAsia="Calibri" w:hAnsi="Calibri" w:cs="Calibri"/>
        </w:rPr>
        <w:t>The reflective cycle has an inquiry focus at its heart</w:t>
      </w:r>
    </w:p>
    <w:p w:rsidR="00990382" w:rsidRDefault="00990382">
      <w:pPr>
        <w:pBdr>
          <w:top w:val="nil"/>
          <w:left w:val="nil"/>
          <w:bottom w:val="nil"/>
          <w:right w:val="nil"/>
          <w:between w:val="nil"/>
        </w:pBdr>
        <w:rPr>
          <w:rFonts w:ascii="Calibri" w:eastAsia="Calibri" w:hAnsi="Calibri" w:cs="Calibri"/>
          <w:sz w:val="32"/>
          <w:szCs w:val="32"/>
        </w:rPr>
      </w:pPr>
    </w:p>
    <w:p w:rsidR="00990382" w:rsidRDefault="0069258D" w:rsidP="007E5292">
      <w:pPr>
        <w:pBdr>
          <w:top w:val="nil"/>
          <w:left w:val="nil"/>
          <w:bottom w:val="nil"/>
          <w:right w:val="nil"/>
          <w:between w:val="nil"/>
        </w:pBdr>
        <w:rPr>
          <w:rFonts w:ascii="Calibri" w:eastAsia="Calibri" w:hAnsi="Calibri" w:cs="Calibri"/>
          <w:sz w:val="32"/>
          <w:szCs w:val="32"/>
        </w:rPr>
      </w:pPr>
      <w:r>
        <w:rPr>
          <w:rFonts w:ascii="Calibri" w:eastAsia="Calibri" w:hAnsi="Calibri" w:cs="Calibri"/>
          <w:noProof/>
          <w:sz w:val="32"/>
          <w:szCs w:val="32"/>
        </w:rPr>
        <w:drawing>
          <wp:inline distT="0" distB="0" distL="0" distR="0">
            <wp:extent cx="6914244" cy="4012815"/>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6914244" cy="4012815"/>
                    </a:xfrm>
                    <a:prstGeom prst="rect">
                      <a:avLst/>
                    </a:prstGeom>
                    <a:ln/>
                  </pic:spPr>
                </pic:pic>
              </a:graphicData>
            </a:graphic>
          </wp:inline>
        </w:drawing>
      </w:r>
    </w:p>
    <w:p w:rsidR="007E5292" w:rsidRPr="007E5292" w:rsidRDefault="007E5292" w:rsidP="007E5292">
      <w:pPr>
        <w:pBdr>
          <w:top w:val="nil"/>
          <w:left w:val="nil"/>
          <w:bottom w:val="nil"/>
          <w:right w:val="nil"/>
          <w:between w:val="nil"/>
        </w:pBdr>
        <w:rPr>
          <w:rFonts w:ascii="Calibri" w:eastAsia="Calibri" w:hAnsi="Calibri" w:cs="Calibri"/>
          <w:sz w:val="32"/>
          <w:szCs w:val="32"/>
        </w:rPr>
        <w:sectPr w:rsidR="007E5292" w:rsidRPr="007E5292" w:rsidSect="00690673">
          <w:footerReference w:type="default" r:id="rId34"/>
          <w:pgSz w:w="16840" w:h="11900" w:orient="landscape"/>
          <w:pgMar w:top="1134" w:right="907" w:bottom="851" w:left="567" w:header="227" w:footer="454" w:gutter="0"/>
          <w:pgNumType w:start="2"/>
          <w:cols w:space="720"/>
          <w:docGrid w:linePitch="326"/>
        </w:sectPr>
      </w:pPr>
    </w:p>
    <w:p w:rsidR="007E5292" w:rsidRDefault="007E5292" w:rsidP="007E5292">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Here is an example of a reflective cycle which Gary, an Early Year teacher, used to carry out his inquiry into children’s ‘building on ideas’ in the role play area of his classroom. The following pages give further ideas about how to begin your own inquiry cycle</w:t>
      </w:r>
    </w:p>
    <w:p w:rsidR="007E5292" w:rsidRDefault="007E5292" w:rsidP="007E5292">
      <w:pPr>
        <w:pBdr>
          <w:top w:val="nil"/>
          <w:left w:val="nil"/>
          <w:bottom w:val="nil"/>
          <w:right w:val="nil"/>
          <w:between w:val="nil"/>
        </w:pBdr>
        <w:jc w:val="both"/>
        <w:rPr>
          <w:rFonts w:ascii="Calibri" w:eastAsia="Calibri" w:hAnsi="Calibri" w:cs="Calibri"/>
          <w:color w:val="000000"/>
        </w:rPr>
      </w:pPr>
      <w:r>
        <w:rPr>
          <w:noProof/>
        </w:rPr>
        <mc:AlternateContent>
          <mc:Choice Requires="wps">
            <w:drawing>
              <wp:anchor distT="0" distB="0" distL="114300" distR="114300" simplePos="0" relativeHeight="251663872" behindDoc="0" locked="0" layoutInCell="1" hidden="0" allowOverlap="1" wp14:anchorId="07E0CD30" wp14:editId="562C62B5">
                <wp:simplePos x="0" y="0"/>
                <wp:positionH relativeFrom="column">
                  <wp:posOffset>1922326</wp:posOffset>
                </wp:positionH>
                <wp:positionV relativeFrom="paragraph">
                  <wp:posOffset>155575</wp:posOffset>
                </wp:positionV>
                <wp:extent cx="499109" cy="1636304"/>
                <wp:effectExtent l="15558" t="60642" r="0" b="12383"/>
                <wp:wrapNone/>
                <wp:docPr id="1" name="Curved Connector 1"/>
                <wp:cNvGraphicFramePr/>
                <a:graphic xmlns:a="http://schemas.openxmlformats.org/drawingml/2006/main">
                  <a:graphicData uri="http://schemas.microsoft.com/office/word/2010/wordprocessingShape">
                    <wps:wsp>
                      <wps:cNvCnPr/>
                      <wps:spPr>
                        <a:xfrm rot="16200000">
                          <a:off x="0" y="0"/>
                          <a:ext cx="499109" cy="1636304"/>
                        </a:xfrm>
                        <a:prstGeom prst="curvedConnector2">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4B37602" id="_x0000_t37" coordsize="21600,21600" o:spt="37" o:oned="t" path="m,c10800,,21600,10800,21600,21600e" filled="f">
                <v:path arrowok="t" fillok="f" o:connecttype="none"/>
                <o:lock v:ext="edit" shapetype="t"/>
              </v:shapetype>
              <v:shape id="Curved Connector 1" o:spid="_x0000_s1026" type="#_x0000_t37" style="position:absolute;margin-left:151.35pt;margin-top:12.25pt;width:39.3pt;height:128.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" strokecolor="#4472c4" strokeweight="1.5pt">
                <v:stroke startarrowwidth="narrow" startarrowlength="short" endarrow="block" joinstyle="miter"/>
              </v:shape>
            </w:pict>
          </mc:Fallback>
        </mc:AlternateContent>
      </w:r>
    </w:p>
    <w:p w:rsidR="007E5292" w:rsidRDefault="007E5292" w:rsidP="007E5292">
      <w:pPr>
        <w:pBdr>
          <w:top w:val="nil"/>
          <w:left w:val="nil"/>
          <w:bottom w:val="nil"/>
          <w:right w:val="nil"/>
          <w:between w:val="nil"/>
        </w:pBdr>
        <w:jc w:val="both"/>
        <w:rPr>
          <w:rFonts w:ascii="Calibri" w:eastAsia="Calibri" w:hAnsi="Calibri" w:cs="Calibri"/>
          <w:b/>
          <w:color w:val="800000"/>
          <w:sz w:val="36"/>
          <w:szCs w:val="36"/>
        </w:rPr>
      </w:pPr>
      <w:r>
        <w:rPr>
          <w:noProof/>
        </w:rPr>
        <mc:AlternateContent>
          <mc:Choice Requires="wps">
            <w:drawing>
              <wp:anchor distT="0" distB="0" distL="114297" distR="114297" simplePos="0" relativeHeight="251665920" behindDoc="0" locked="0" layoutInCell="1" hidden="0" allowOverlap="1" wp14:anchorId="12195C0F" wp14:editId="71ED75DA">
                <wp:simplePos x="0" y="0"/>
                <wp:positionH relativeFrom="column">
                  <wp:posOffset>1170215</wp:posOffset>
                </wp:positionH>
                <wp:positionV relativeFrom="paragraph">
                  <wp:posOffset>2539456</wp:posOffset>
                </wp:positionV>
                <wp:extent cx="45719" cy="339634"/>
                <wp:effectExtent l="38100" t="25400" r="31115" b="3810"/>
                <wp:wrapNone/>
                <wp:docPr id="8" name="Straight Arrow Connector 8"/>
                <wp:cNvGraphicFramePr/>
                <a:graphic xmlns:a="http://schemas.openxmlformats.org/drawingml/2006/main">
                  <a:graphicData uri="http://schemas.microsoft.com/office/word/2010/wordprocessingShape">
                    <wps:wsp>
                      <wps:cNvCnPr/>
                      <wps:spPr>
                        <a:xfrm rot="10800000" flipH="1">
                          <a:off x="0" y="0"/>
                          <a:ext cx="45719" cy="339634"/>
                        </a:xfrm>
                        <a:prstGeom prst="straightConnector1">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13B32EFB" id="_x0000_t32" coordsize="21600,21600" o:spt="32" o:oned="t" path="m,l21600,21600e" filled="f">
                <v:path arrowok="t" fillok="f" o:connecttype="none"/>
                <o:lock v:ext="edit" shapetype="t"/>
              </v:shapetype>
              <v:shape id="Straight Arrow Connector 8" o:spid="_x0000_s1026" type="#_x0000_t32" style="position:absolute;margin-left:92.15pt;margin-top:199.95pt;width:3.6pt;height:26.75pt;rotation:180;flip:x;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" strokecolor="#4472c4"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66944" behindDoc="0" locked="0" layoutInCell="1" hidden="0" allowOverlap="1" wp14:anchorId="712AA842" wp14:editId="0C85F181">
                <wp:simplePos x="0" y="0"/>
                <wp:positionH relativeFrom="column">
                  <wp:posOffset>1288415</wp:posOffset>
                </wp:positionH>
                <wp:positionV relativeFrom="paragraph">
                  <wp:posOffset>4521835</wp:posOffset>
                </wp:positionV>
                <wp:extent cx="1802130" cy="568325"/>
                <wp:effectExtent l="50800" t="25400" r="1270" b="15875"/>
                <wp:wrapNone/>
                <wp:docPr id="5" name="Curved Connector 5"/>
                <wp:cNvGraphicFramePr/>
                <a:graphic xmlns:a="http://schemas.openxmlformats.org/drawingml/2006/main">
                  <a:graphicData uri="http://schemas.microsoft.com/office/word/2010/wordprocessingShape">
                    <wps:wsp>
                      <wps:cNvCnPr/>
                      <wps:spPr>
                        <a:xfrm rot="10800000">
                          <a:off x="0" y="0"/>
                          <a:ext cx="1802130" cy="568325"/>
                        </a:xfrm>
                        <a:prstGeom prst="curvedConnector2">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4279C24" id="Curved Connector 5" o:spid="_x0000_s1026" type="#_x0000_t37" style="position:absolute;margin-left:101.45pt;margin-top:356.05pt;width:141.9pt;height:44.7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" strokecolor="#4472c4"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56704" behindDoc="0" locked="0" layoutInCell="1" hidden="0" allowOverlap="1">
                <wp:simplePos x="0" y="0"/>
                <wp:positionH relativeFrom="column">
                  <wp:posOffset>-101600</wp:posOffset>
                </wp:positionH>
                <wp:positionV relativeFrom="paragraph">
                  <wp:posOffset>2877457</wp:posOffset>
                </wp:positionV>
                <wp:extent cx="2788920" cy="1642745"/>
                <wp:effectExtent l="0" t="0" r="0" b="0"/>
                <wp:wrapNone/>
                <wp:docPr id="7" name="Rounded Rectangle 7"/>
                <wp:cNvGraphicFramePr/>
                <a:graphic xmlns:a="http://schemas.openxmlformats.org/drawingml/2006/main">
                  <a:graphicData uri="http://schemas.microsoft.com/office/word/2010/wordprocessingShape">
                    <wps:wsp>
                      <wps:cNvSpPr/>
                      <wps:spPr>
                        <a:xfrm>
                          <a:off x="0" y="0"/>
                          <a:ext cx="2788920" cy="1642745"/>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pPr>
                              <w:jc w:val="center"/>
                              <w:textDirection w:val="btLr"/>
                            </w:pPr>
                            <w:r>
                              <w:rPr>
                                <w:rFonts w:ascii="Calibri" w:eastAsia="Calibri" w:hAnsi="Calibri" w:cs="Calibri"/>
                                <w:color w:val="000000"/>
                                <w:sz w:val="29"/>
                              </w:rPr>
                              <w:t>Action plan</w:t>
                            </w:r>
                          </w:p>
                          <w:p w:rsidR="00B04813" w:rsidRDefault="00B04813">
                            <w:pPr>
                              <w:jc w:val="center"/>
                              <w:textDirection w:val="btLr"/>
                            </w:pPr>
                          </w:p>
                          <w:p w:rsidR="00B04813" w:rsidRDefault="00B04813">
                            <w:pPr>
                              <w:ind w:left="720" w:firstLine="360"/>
                              <w:textDirection w:val="btLr"/>
                            </w:pPr>
                            <w:r>
                              <w:rPr>
                                <w:rFonts w:ascii="Calibri" w:eastAsia="Calibri" w:hAnsi="Calibri" w:cs="Calibri"/>
                                <w:i/>
                                <w:color w:val="000000"/>
                                <w:sz w:val="29"/>
                              </w:rPr>
                              <w:t>Pair children for role play time</w:t>
                            </w:r>
                          </w:p>
                          <w:p w:rsidR="00B04813" w:rsidRDefault="00B04813">
                            <w:pPr>
                              <w:ind w:left="720" w:firstLine="360"/>
                              <w:textDirection w:val="btLr"/>
                            </w:pPr>
                            <w:r>
                              <w:rPr>
                                <w:rFonts w:ascii="Calibri" w:eastAsia="Calibri" w:hAnsi="Calibri" w:cs="Calibri"/>
                                <w:i/>
                                <w:color w:val="000000"/>
                                <w:sz w:val="29"/>
                              </w:rPr>
                              <w:t>Ask them to share ideas about play</w:t>
                            </w:r>
                          </w:p>
                        </w:txbxContent>
                      </wps:txbx>
                      <wps:bodyPr spcFirstLastPara="1" wrap="square" lIns="74275" tIns="37125" rIns="74275" bIns="37125" anchor="ctr" anchorCtr="0"/>
                    </wps:wsp>
                  </a:graphicData>
                </a:graphic>
              </wp:anchor>
            </w:drawing>
          </mc:Choice>
          <mc:Fallback>
            <w:pict>
              <v:roundrect id="Rounded Rectangle 7" o:spid="_x0000_s1032" style="position:absolute;left:0;text-align:left;margin-left:-8pt;margin-top:226.55pt;width:219.6pt;height:129.3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" strokecolor="#4472c4" strokeweight="1pt">
                <v:stroke startarrowwidth="narrow" startarrowlength="short" endarrowwidth="narrow" endarrowlength="short" joinstyle="miter"/>
                <v:textbox inset="2.06319mm,1.03125mm,2.06319mm,1.03125mm">
                  <w:txbxContent>
                    <w:p w:rsidR="00B04813" w:rsidRDefault="00B04813">
                      <w:pPr>
                        <w:jc w:val="center"/>
                        <w:textDirection w:val="btLr"/>
                      </w:pPr>
                      <w:r>
                        <w:rPr>
                          <w:rFonts w:ascii="Calibri" w:eastAsia="Calibri" w:hAnsi="Calibri" w:cs="Calibri"/>
                          <w:color w:val="000000"/>
                          <w:sz w:val="29"/>
                        </w:rPr>
                        <w:t>Action plan</w:t>
                      </w:r>
                    </w:p>
                    <w:p w:rsidR="00B04813" w:rsidRDefault="00B04813">
                      <w:pPr>
                        <w:jc w:val="center"/>
                        <w:textDirection w:val="btLr"/>
                      </w:pPr>
                    </w:p>
                    <w:p w:rsidR="00B04813" w:rsidRDefault="00B04813">
                      <w:pPr>
                        <w:ind w:left="720" w:firstLine="360"/>
                        <w:textDirection w:val="btLr"/>
                      </w:pPr>
                      <w:r>
                        <w:rPr>
                          <w:rFonts w:ascii="Calibri" w:eastAsia="Calibri" w:hAnsi="Calibri" w:cs="Calibri"/>
                          <w:i/>
                          <w:color w:val="000000"/>
                          <w:sz w:val="29"/>
                        </w:rPr>
                        <w:t>Pair children for role play time</w:t>
                      </w:r>
                    </w:p>
                    <w:p w:rsidR="00B04813" w:rsidRDefault="00B04813">
                      <w:pPr>
                        <w:ind w:left="720" w:firstLine="360"/>
                        <w:textDirection w:val="btLr"/>
                      </w:pPr>
                      <w:r>
                        <w:rPr>
                          <w:rFonts w:ascii="Calibri" w:eastAsia="Calibri" w:hAnsi="Calibri" w:cs="Calibri"/>
                          <w:i/>
                          <w:color w:val="000000"/>
                          <w:sz w:val="29"/>
                        </w:rPr>
                        <w:t>Ask them to share ideas about play</w:t>
                      </w:r>
                    </w:p>
                  </w:txbxContent>
                </v:textbox>
              </v:roundrect>
            </w:pict>
          </mc:Fallback>
        </mc:AlternateContent>
      </w:r>
      <w:r>
        <w:rPr>
          <w:noProof/>
        </w:rPr>
        <mc:AlternateContent>
          <mc:Choice Requires="wps">
            <w:drawing>
              <wp:anchor distT="0" distB="0" distL="114300" distR="114300" simplePos="0" relativeHeight="251664896" behindDoc="0" locked="0" layoutInCell="1" hidden="0" allowOverlap="1" wp14:anchorId="72E6573D" wp14:editId="09ADAFB5">
                <wp:simplePos x="0" y="0"/>
                <wp:positionH relativeFrom="column">
                  <wp:posOffset>3091089</wp:posOffset>
                </wp:positionH>
                <wp:positionV relativeFrom="paragraph">
                  <wp:posOffset>3506107</wp:posOffset>
                </wp:positionV>
                <wp:extent cx="3044190" cy="1789612"/>
                <wp:effectExtent l="0" t="0" r="16510" b="13970"/>
                <wp:wrapNone/>
                <wp:docPr id="4" name="Rounded Rectangle 4"/>
                <wp:cNvGraphicFramePr/>
                <a:graphic xmlns:a="http://schemas.openxmlformats.org/drawingml/2006/main">
                  <a:graphicData uri="http://schemas.microsoft.com/office/word/2010/wordprocessingShape">
                    <wps:wsp>
                      <wps:cNvSpPr/>
                      <wps:spPr>
                        <a:xfrm>
                          <a:off x="0" y="0"/>
                          <a:ext cx="3044190" cy="1789612"/>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rsidP="007E5292">
                            <w:pPr>
                              <w:jc w:val="center"/>
                              <w:textDirection w:val="btLr"/>
                            </w:pPr>
                            <w:r>
                              <w:rPr>
                                <w:rFonts w:ascii="Calibri" w:eastAsia="Calibri" w:hAnsi="Calibri" w:cs="Calibri"/>
                                <w:color w:val="000000"/>
                                <w:sz w:val="29"/>
                              </w:rPr>
                              <w:t>Results, interpretation and reflection</w:t>
                            </w:r>
                          </w:p>
                          <w:p w:rsidR="00B04813" w:rsidRDefault="00B04813" w:rsidP="007E5292">
                            <w:pPr>
                              <w:jc w:val="center"/>
                              <w:textDirection w:val="btLr"/>
                            </w:pPr>
                            <w:r>
                              <w:rPr>
                                <w:rFonts w:ascii="Calibri" w:eastAsia="Calibri" w:hAnsi="Calibri" w:cs="Calibri"/>
                                <w:i/>
                                <w:color w:val="000000"/>
                                <w:sz w:val="29"/>
                              </w:rPr>
                              <w:t xml:space="preserve">Some children appear to build on each other’s </w:t>
                            </w:r>
                            <w:proofErr w:type="gramStart"/>
                            <w:r>
                              <w:rPr>
                                <w:rFonts w:ascii="Calibri" w:eastAsia="Calibri" w:hAnsi="Calibri" w:cs="Calibri"/>
                                <w:i/>
                                <w:color w:val="000000"/>
                                <w:sz w:val="29"/>
                              </w:rPr>
                              <w:t>ideas</w:t>
                            </w:r>
                            <w:proofErr w:type="gramEnd"/>
                            <w:r>
                              <w:rPr>
                                <w:rFonts w:ascii="Calibri" w:eastAsia="Calibri" w:hAnsi="Calibri" w:cs="Calibri"/>
                                <w:i/>
                                <w:color w:val="000000"/>
                                <w:sz w:val="29"/>
                              </w:rPr>
                              <w:t xml:space="preserve"> but others play alone and don’t hear from their classmates</w:t>
                            </w:r>
                          </w:p>
                        </w:txbxContent>
                      </wps:txbx>
                      <wps:bodyPr spcFirstLastPara="1" wrap="square" lIns="74275" tIns="37125" rIns="74275" bIns="37125" anchor="ctr" anchorCtr="0">
                        <a:noAutofit/>
                      </wps:bodyPr>
                    </wps:wsp>
                  </a:graphicData>
                </a:graphic>
                <wp14:sizeRelV relativeFrom="margin">
                  <wp14:pctHeight>0</wp14:pctHeight>
                </wp14:sizeRelV>
              </wp:anchor>
            </w:drawing>
          </mc:Choice>
          <mc:Fallback>
            <w:pict>
              <v:roundrect w14:anchorId="72E6573D" id="Rounded Rectangle 4" o:spid="_x0000_s1033" style="position:absolute;left:0;text-align:left;margin-left:243.4pt;margin-top:276.05pt;width:239.7pt;height:140.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" strokecolor="#4472c4" strokeweight="1pt">
                <v:stroke startarrowwidth="narrow" startarrowlength="short" endarrowwidth="narrow" endarrowlength="short" joinstyle="miter"/>
                <v:textbox inset="2.06319mm,1.03125mm,2.06319mm,1.03125mm">
                  <w:txbxContent>
                    <w:p w:rsidR="00B04813" w:rsidRDefault="00B04813" w:rsidP="007E5292">
                      <w:pPr>
                        <w:jc w:val="center"/>
                        <w:textDirection w:val="btLr"/>
                      </w:pPr>
                      <w:r>
                        <w:rPr>
                          <w:rFonts w:ascii="Calibri" w:eastAsia="Calibri" w:hAnsi="Calibri" w:cs="Calibri"/>
                          <w:color w:val="000000"/>
                          <w:sz w:val="29"/>
                        </w:rPr>
                        <w:t>Results, interpretation and reflection</w:t>
                      </w:r>
                    </w:p>
                    <w:p w:rsidR="00B04813" w:rsidRDefault="00B04813" w:rsidP="007E5292">
                      <w:pPr>
                        <w:jc w:val="center"/>
                        <w:textDirection w:val="btLr"/>
                      </w:pPr>
                      <w:r>
                        <w:rPr>
                          <w:rFonts w:ascii="Calibri" w:eastAsia="Calibri" w:hAnsi="Calibri" w:cs="Calibri"/>
                          <w:i/>
                          <w:color w:val="000000"/>
                          <w:sz w:val="29"/>
                        </w:rPr>
                        <w:t xml:space="preserve">Some children appear to build on each other’s </w:t>
                      </w:r>
                      <w:proofErr w:type="gramStart"/>
                      <w:r>
                        <w:rPr>
                          <w:rFonts w:ascii="Calibri" w:eastAsia="Calibri" w:hAnsi="Calibri" w:cs="Calibri"/>
                          <w:i/>
                          <w:color w:val="000000"/>
                          <w:sz w:val="29"/>
                        </w:rPr>
                        <w:t>ideas</w:t>
                      </w:r>
                      <w:proofErr w:type="gramEnd"/>
                      <w:r>
                        <w:rPr>
                          <w:rFonts w:ascii="Calibri" w:eastAsia="Calibri" w:hAnsi="Calibri" w:cs="Calibri"/>
                          <w:i/>
                          <w:color w:val="000000"/>
                          <w:sz w:val="29"/>
                        </w:rPr>
                        <w:t xml:space="preserve"> but others play alone and don’t hear from their classmates</w:t>
                      </w:r>
                    </w:p>
                  </w:txbxContent>
                </v:textbox>
              </v:roundrect>
            </w:pict>
          </mc:Fallback>
        </mc:AlternateContent>
      </w:r>
      <w:r>
        <w:rPr>
          <w:noProof/>
        </w:rPr>
        <mc:AlternateContent>
          <mc:Choice Requires="wps">
            <w:drawing>
              <wp:anchor distT="0" distB="0" distL="114300" distR="114300" simplePos="0" relativeHeight="251667968" behindDoc="0" locked="0" layoutInCell="1" hidden="0" allowOverlap="1" wp14:anchorId="5551B899" wp14:editId="3B239934">
                <wp:simplePos x="0" y="0"/>
                <wp:positionH relativeFrom="column">
                  <wp:posOffset>6663667</wp:posOffset>
                </wp:positionH>
                <wp:positionV relativeFrom="paragraph">
                  <wp:posOffset>3878512</wp:posOffset>
                </wp:positionV>
                <wp:extent cx="574039" cy="1633809"/>
                <wp:effectExtent l="0" t="0" r="14287" b="65088"/>
                <wp:wrapNone/>
                <wp:docPr id="15" name="Curved Connector 15"/>
                <wp:cNvGraphicFramePr/>
                <a:graphic xmlns:a="http://schemas.openxmlformats.org/drawingml/2006/main">
                  <a:graphicData uri="http://schemas.microsoft.com/office/word/2010/wordprocessingShape">
                    <wps:wsp>
                      <wps:cNvCnPr/>
                      <wps:spPr>
                        <a:xfrm rot="5400000">
                          <a:off x="0" y="0"/>
                          <a:ext cx="574039" cy="1633809"/>
                        </a:xfrm>
                        <a:prstGeom prst="curvedConnector2">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7279355" id="Curved Connector 15" o:spid="_x0000_s1026" type="#_x0000_t37" style="position:absolute;margin-left:524.7pt;margin-top:305.4pt;width:45.2pt;height:128.6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" strokecolor="#4472c4" strokeweight="1.5pt">
                <v:stroke startarrowwidth="narrow" startarrowlength="short" endarrow="block" joinstyle="miter"/>
              </v:shape>
            </w:pict>
          </mc:Fallback>
        </mc:AlternateContent>
      </w:r>
      <w:r>
        <w:rPr>
          <w:noProof/>
        </w:rPr>
        <mc:AlternateContent>
          <mc:Choice Requires="wps">
            <w:drawing>
              <wp:anchor distT="0" distB="0" distL="114297" distR="114297" simplePos="0" relativeHeight="251668992" behindDoc="0" locked="0" layoutInCell="1" hidden="0" allowOverlap="1" wp14:anchorId="6E80C968" wp14:editId="5DBB7A8A">
                <wp:simplePos x="0" y="0"/>
                <wp:positionH relativeFrom="column">
                  <wp:posOffset>7857944</wp:posOffset>
                </wp:positionH>
                <wp:positionV relativeFrom="paragraph">
                  <wp:posOffset>2448016</wp:posOffset>
                </wp:positionV>
                <wp:extent cx="45719" cy="307431"/>
                <wp:effectExtent l="63500" t="25400" r="43815" b="1016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307431"/>
                        </a:xfrm>
                        <a:prstGeom prst="straightConnector1">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781A05C" id="Straight Arrow Connector 17" o:spid="_x0000_s1026" type="#_x0000_t32" style="position:absolute;margin-left:618.75pt;margin-top:192.75pt;width:3.6pt;height:24.2pt;flip:x y;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" strokecolor="#4472c4"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58752" behindDoc="0" locked="0" layoutInCell="1" hidden="0" allowOverlap="1">
                <wp:simplePos x="0" y="0"/>
                <wp:positionH relativeFrom="column">
                  <wp:posOffset>5873478</wp:posOffset>
                </wp:positionH>
                <wp:positionV relativeFrom="paragraph">
                  <wp:posOffset>593091</wp:posOffset>
                </wp:positionV>
                <wp:extent cx="1776548" cy="365760"/>
                <wp:effectExtent l="0" t="12700" r="40005" b="27940"/>
                <wp:wrapNone/>
                <wp:docPr id="21" name="Curved Connector 21"/>
                <wp:cNvGraphicFramePr/>
                <a:graphic xmlns:a="http://schemas.openxmlformats.org/drawingml/2006/main">
                  <a:graphicData uri="http://schemas.microsoft.com/office/word/2010/wordprocessingShape">
                    <wps:wsp>
                      <wps:cNvCnPr/>
                      <wps:spPr>
                        <a:xfrm>
                          <a:off x="0" y="0"/>
                          <a:ext cx="1776548" cy="365760"/>
                        </a:xfrm>
                        <a:prstGeom prst="curvedConnector2">
                          <a:avLst/>
                        </a:prstGeom>
                        <a:noFill/>
                        <a:ln w="19050" cap="flat" cmpd="sng">
                          <a:solidFill>
                            <a:srgbClr val="4472C4"/>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1534CC7" id="Curved Connector 21" o:spid="_x0000_s1026" type="#_x0000_t37" style="position:absolute;margin-left:462.5pt;margin-top:46.7pt;width:139.9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" strokecolor="#4472c4"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55680" behindDoc="0" locked="0" layoutInCell="1" hidden="0" allowOverlap="1">
                <wp:simplePos x="0" y="0"/>
                <wp:positionH relativeFrom="column">
                  <wp:posOffset>6468563</wp:posOffset>
                </wp:positionH>
                <wp:positionV relativeFrom="paragraph">
                  <wp:posOffset>2762340</wp:posOffset>
                </wp:positionV>
                <wp:extent cx="3022600" cy="1642745"/>
                <wp:effectExtent l="0" t="0" r="0" b="0"/>
                <wp:wrapNone/>
                <wp:docPr id="9" name="Rounded Rectangle 9"/>
                <wp:cNvGraphicFramePr/>
                <a:graphic xmlns:a="http://schemas.openxmlformats.org/drawingml/2006/main">
                  <a:graphicData uri="http://schemas.microsoft.com/office/word/2010/wordprocessingShape">
                    <wps:wsp>
                      <wps:cNvSpPr/>
                      <wps:spPr>
                        <a:xfrm>
                          <a:off x="0" y="0"/>
                          <a:ext cx="3022600" cy="1642745"/>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pPr>
                              <w:jc w:val="center"/>
                              <w:textDirection w:val="btLr"/>
                            </w:pPr>
                            <w:r>
                              <w:rPr>
                                <w:rFonts w:ascii="Calibri" w:eastAsia="Calibri" w:hAnsi="Calibri" w:cs="Calibri"/>
                                <w:color w:val="000000"/>
                                <w:sz w:val="29"/>
                              </w:rPr>
                              <w:t>Inquiry plan and methods</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Observe children playing in 4 sessions and live code using templates 2C and 2D focusing on ‘Build on ideas’</w:t>
                            </w:r>
                            <w:r>
                              <w:rPr>
                                <w:rFonts w:ascii="Calibri" w:eastAsia="Calibri" w:hAnsi="Calibri" w:cs="Calibri"/>
                                <w:i/>
                                <w:color w:val="000000"/>
                                <w:sz w:val="29"/>
                              </w:rPr>
                              <w:tab/>
                            </w:r>
                          </w:p>
                        </w:txbxContent>
                      </wps:txbx>
                      <wps:bodyPr spcFirstLastPara="1" wrap="square" lIns="74275" tIns="37125" rIns="74275" bIns="37125" anchor="ctr" anchorCtr="0"/>
                    </wps:wsp>
                  </a:graphicData>
                </a:graphic>
              </wp:anchor>
            </w:drawing>
          </mc:Choice>
          <mc:Fallback>
            <w:pict>
              <v:roundrect id="Rounded Rectangle 9" o:spid="_x0000_s1034" style="position:absolute;left:0;text-align:left;margin-left:509.35pt;margin-top:217.5pt;width:238pt;height:129.3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" strokecolor="#4472c4" strokeweight="1pt">
                <v:stroke startarrowwidth="narrow" startarrowlength="short" endarrowwidth="narrow" endarrowlength="short" joinstyle="miter"/>
                <v:textbox inset="2.06319mm,1.03125mm,2.06319mm,1.03125mm">
                  <w:txbxContent>
                    <w:p w:rsidR="00B04813" w:rsidRDefault="00B04813">
                      <w:pPr>
                        <w:jc w:val="center"/>
                        <w:textDirection w:val="btLr"/>
                      </w:pPr>
                      <w:r>
                        <w:rPr>
                          <w:rFonts w:ascii="Calibri" w:eastAsia="Calibri" w:hAnsi="Calibri" w:cs="Calibri"/>
                          <w:color w:val="000000"/>
                          <w:sz w:val="29"/>
                        </w:rPr>
                        <w:t>Inquiry plan and methods</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Observe children playing in 4 sessions and live code using templates 2C and 2D focusing on ‘Build on ideas’</w:t>
                      </w:r>
                      <w:r>
                        <w:rPr>
                          <w:rFonts w:ascii="Calibri" w:eastAsia="Calibri" w:hAnsi="Calibri" w:cs="Calibri"/>
                          <w:i/>
                          <w:color w:val="000000"/>
                          <w:sz w:val="29"/>
                        </w:rPr>
                        <w:tab/>
                      </w:r>
                    </w:p>
                  </w:txbxContent>
                </v:textbox>
              </v:roundrect>
            </w:pict>
          </mc:Fallback>
        </mc:AlternateContent>
      </w:r>
      <w:r>
        <w:rPr>
          <w:noProof/>
        </w:rPr>
        <mc:AlternateContent>
          <mc:Choice Requires="wps">
            <w:drawing>
              <wp:anchor distT="0" distB="0" distL="114300" distR="114300" simplePos="0" relativeHeight="251657728" behindDoc="0" locked="0" layoutInCell="1" hidden="0" allowOverlap="1">
                <wp:simplePos x="0" y="0"/>
                <wp:positionH relativeFrom="column">
                  <wp:posOffset>-98425</wp:posOffset>
                </wp:positionH>
                <wp:positionV relativeFrom="paragraph">
                  <wp:posOffset>1032963</wp:posOffset>
                </wp:positionV>
                <wp:extent cx="2788920" cy="1497965"/>
                <wp:effectExtent l="0" t="0" r="0" b="0"/>
                <wp:wrapNone/>
                <wp:docPr id="6" name="Rounded Rectangle 6"/>
                <wp:cNvGraphicFramePr/>
                <a:graphic xmlns:a="http://schemas.openxmlformats.org/drawingml/2006/main">
                  <a:graphicData uri="http://schemas.microsoft.com/office/word/2010/wordprocessingShape">
                    <wps:wsp>
                      <wps:cNvSpPr/>
                      <wps:spPr>
                        <a:xfrm>
                          <a:off x="0" y="0"/>
                          <a:ext cx="2788920" cy="1497965"/>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pPr>
                              <w:jc w:val="center"/>
                              <w:textDirection w:val="btLr"/>
                            </w:pPr>
                            <w:r>
                              <w:rPr>
                                <w:rFonts w:ascii="Calibri" w:eastAsia="Calibri" w:hAnsi="Calibri" w:cs="Calibri"/>
                                <w:color w:val="000000"/>
                                <w:sz w:val="29"/>
                              </w:rPr>
                              <w:t>Review</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Children now play with a wider range of classmates.</w:t>
                            </w:r>
                          </w:p>
                          <w:p w:rsidR="00B04813" w:rsidRDefault="00B04813">
                            <w:pPr>
                              <w:jc w:val="center"/>
                              <w:textDirection w:val="btLr"/>
                            </w:pPr>
                            <w:r>
                              <w:rPr>
                                <w:rFonts w:ascii="Calibri" w:eastAsia="Calibri" w:hAnsi="Calibri" w:cs="Calibri"/>
                                <w:i/>
                                <w:color w:val="000000"/>
                                <w:sz w:val="29"/>
                              </w:rPr>
                              <w:t>Are they building on ideas?</w:t>
                            </w:r>
                          </w:p>
                        </w:txbxContent>
                      </wps:txbx>
                      <wps:bodyPr spcFirstLastPara="1" wrap="square" lIns="74275" tIns="37125" rIns="74275" bIns="37125" anchor="ctr" anchorCtr="0"/>
                    </wps:wsp>
                  </a:graphicData>
                </a:graphic>
              </wp:anchor>
            </w:drawing>
          </mc:Choice>
          <mc:Fallback>
            <w:pict>
              <v:roundrect id="Rounded Rectangle 6" o:spid="_x0000_s1035" style="position:absolute;left:0;text-align:left;margin-left:-7.75pt;margin-top:81.35pt;width:219.6pt;height:117.9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" strokecolor="#4472c4" strokeweight="1pt">
                <v:stroke startarrowwidth="narrow" startarrowlength="short" endarrowwidth="narrow" endarrowlength="short" joinstyle="miter"/>
                <v:textbox inset="2.06319mm,1.03125mm,2.06319mm,1.03125mm">
                  <w:txbxContent>
                    <w:p w:rsidR="00B04813" w:rsidRDefault="00B04813">
                      <w:pPr>
                        <w:jc w:val="center"/>
                        <w:textDirection w:val="btLr"/>
                      </w:pPr>
                      <w:r>
                        <w:rPr>
                          <w:rFonts w:ascii="Calibri" w:eastAsia="Calibri" w:hAnsi="Calibri" w:cs="Calibri"/>
                          <w:color w:val="000000"/>
                          <w:sz w:val="29"/>
                        </w:rPr>
                        <w:t>Review</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Children now play with a wider range of classmates.</w:t>
                      </w:r>
                    </w:p>
                    <w:p w:rsidR="00B04813" w:rsidRDefault="00B04813">
                      <w:pPr>
                        <w:jc w:val="center"/>
                        <w:textDirection w:val="btLr"/>
                      </w:pPr>
                      <w:r>
                        <w:rPr>
                          <w:rFonts w:ascii="Calibri" w:eastAsia="Calibri" w:hAnsi="Calibri" w:cs="Calibri"/>
                          <w:i/>
                          <w:color w:val="000000"/>
                          <w:sz w:val="29"/>
                        </w:rPr>
                        <w:t>Are they building on ideas?</w:t>
                      </w:r>
                    </w:p>
                  </w:txbxContent>
                </v:textbox>
              </v:roundrect>
            </w:pict>
          </mc:Fallback>
        </mc:AlternateContent>
      </w:r>
      <w:r>
        <w:rPr>
          <w:noProof/>
        </w:rPr>
        <mc:AlternateContent>
          <mc:Choice Requires="wps">
            <w:drawing>
              <wp:anchor distT="0" distB="0" distL="114300" distR="114300" simplePos="0" relativeHeight="251654656" behindDoc="0" locked="0" layoutInCell="1" hidden="0" allowOverlap="1">
                <wp:simplePos x="0" y="0"/>
                <wp:positionH relativeFrom="column">
                  <wp:posOffset>6051459</wp:posOffset>
                </wp:positionH>
                <wp:positionV relativeFrom="paragraph">
                  <wp:posOffset>965109</wp:posOffset>
                </wp:positionV>
                <wp:extent cx="3022600" cy="1494155"/>
                <wp:effectExtent l="0" t="0" r="0" b="0"/>
                <wp:wrapNone/>
                <wp:docPr id="14" name="Rounded Rectangle 14"/>
                <wp:cNvGraphicFramePr/>
                <a:graphic xmlns:a="http://schemas.openxmlformats.org/drawingml/2006/main">
                  <a:graphicData uri="http://schemas.microsoft.com/office/word/2010/wordprocessingShape">
                    <wps:wsp>
                      <wps:cNvSpPr/>
                      <wps:spPr>
                        <a:xfrm>
                          <a:off x="0" y="0"/>
                          <a:ext cx="3022600" cy="1494155"/>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pPr>
                              <w:jc w:val="center"/>
                              <w:textDirection w:val="btLr"/>
                            </w:pPr>
                            <w:r>
                              <w:rPr>
                                <w:rFonts w:ascii="Calibri" w:eastAsia="Calibri" w:hAnsi="Calibri" w:cs="Calibri"/>
                                <w:color w:val="000000"/>
                                <w:sz w:val="29"/>
                              </w:rPr>
                              <w:t>Focus and inquiry questions</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Do children build on each other’s ideas when they’re playing in the role play area?</w:t>
                            </w:r>
                          </w:p>
                        </w:txbxContent>
                      </wps:txbx>
                      <wps:bodyPr spcFirstLastPara="1" wrap="square" lIns="74275" tIns="37125" rIns="74275" bIns="37125" anchor="ctr" anchorCtr="0"/>
                    </wps:wsp>
                  </a:graphicData>
                </a:graphic>
              </wp:anchor>
            </w:drawing>
          </mc:Choice>
          <mc:Fallback>
            <w:pict>
              <v:roundrect id="Rounded Rectangle 14" o:spid="_x0000_s1036" style="position:absolute;left:0;text-align:left;margin-left:476.5pt;margin-top:76pt;width:238pt;height:117.6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" strokecolor="#4472c4" strokeweight="1pt">
                <v:stroke startarrowwidth="narrow" startarrowlength="short" endarrowwidth="narrow" endarrowlength="short" joinstyle="miter"/>
                <v:textbox inset="2.06319mm,1.03125mm,2.06319mm,1.03125mm">
                  <w:txbxContent>
                    <w:p w:rsidR="00B04813" w:rsidRDefault="00B04813">
                      <w:pPr>
                        <w:jc w:val="center"/>
                        <w:textDirection w:val="btLr"/>
                      </w:pPr>
                      <w:r>
                        <w:rPr>
                          <w:rFonts w:ascii="Calibri" w:eastAsia="Calibri" w:hAnsi="Calibri" w:cs="Calibri"/>
                          <w:color w:val="000000"/>
                          <w:sz w:val="29"/>
                        </w:rPr>
                        <w:t>Focus and inquiry questions</w:t>
                      </w:r>
                    </w:p>
                    <w:p w:rsidR="00B04813" w:rsidRDefault="00B04813">
                      <w:pPr>
                        <w:jc w:val="center"/>
                        <w:textDirection w:val="btLr"/>
                      </w:pPr>
                    </w:p>
                    <w:p w:rsidR="00B04813" w:rsidRDefault="00B04813">
                      <w:pPr>
                        <w:jc w:val="center"/>
                        <w:textDirection w:val="btLr"/>
                      </w:pPr>
                      <w:r>
                        <w:rPr>
                          <w:rFonts w:ascii="Calibri" w:eastAsia="Calibri" w:hAnsi="Calibri" w:cs="Calibri"/>
                          <w:i/>
                          <w:color w:val="000000"/>
                          <w:sz w:val="29"/>
                        </w:rPr>
                        <w:t>Do children build on each other’s ideas when they’re playing in the role play area?</w:t>
                      </w:r>
                    </w:p>
                  </w:txbxContent>
                </v:textbox>
              </v:roundrect>
            </w:pict>
          </mc:Fallback>
        </mc:AlternateContent>
      </w:r>
      <w:r>
        <w:rPr>
          <w:noProof/>
        </w:rPr>
        <mc:AlternateContent>
          <mc:Choice Requires="wps">
            <w:drawing>
              <wp:anchor distT="0" distB="0" distL="114300" distR="114300" simplePos="0" relativeHeight="251662848" behindDoc="0" locked="0" layoutInCell="1" hidden="0" allowOverlap="1" wp14:anchorId="7FD3A366" wp14:editId="7530849A">
                <wp:simplePos x="0" y="0"/>
                <wp:positionH relativeFrom="column">
                  <wp:posOffset>2984500</wp:posOffset>
                </wp:positionH>
                <wp:positionV relativeFrom="paragraph">
                  <wp:posOffset>0</wp:posOffset>
                </wp:positionV>
                <wp:extent cx="2880995" cy="1515745"/>
                <wp:effectExtent l="0" t="0" r="0" b="0"/>
                <wp:wrapNone/>
                <wp:docPr id="44" name="Rounded Rectangle 44"/>
                <wp:cNvGraphicFramePr/>
                <a:graphic xmlns:a="http://schemas.openxmlformats.org/drawingml/2006/main">
                  <a:graphicData uri="http://schemas.microsoft.com/office/word/2010/wordprocessingShape">
                    <wps:wsp>
                      <wps:cNvSpPr/>
                      <wps:spPr>
                        <a:xfrm>
                          <a:off x="3911853" y="3028478"/>
                          <a:ext cx="2868295" cy="1503045"/>
                        </a:xfrm>
                        <a:prstGeom prst="roundRect">
                          <a:avLst>
                            <a:gd name="adj" fmla="val 16667"/>
                          </a:avLst>
                        </a:prstGeom>
                        <a:solidFill>
                          <a:srgbClr val="FFFFFF"/>
                        </a:solidFill>
                        <a:ln w="12700" cap="flat" cmpd="sng">
                          <a:solidFill>
                            <a:srgbClr val="4472C4"/>
                          </a:solidFill>
                          <a:prstDash val="solid"/>
                          <a:miter lim="800000"/>
                          <a:headEnd type="none" w="sm" len="sm"/>
                          <a:tailEnd type="none" w="sm" len="sm"/>
                        </a:ln>
                      </wps:spPr>
                      <wps:txbx>
                        <w:txbxContent>
                          <w:p w:rsidR="00B04813" w:rsidRDefault="00B04813" w:rsidP="007E5292">
                            <w:pPr>
                              <w:jc w:val="center"/>
                              <w:textDirection w:val="btLr"/>
                            </w:pPr>
                            <w:r>
                              <w:rPr>
                                <w:rFonts w:ascii="Calibri" w:eastAsia="Calibri" w:hAnsi="Calibri" w:cs="Calibri"/>
                                <w:color w:val="000000"/>
                                <w:sz w:val="29"/>
                              </w:rPr>
                              <w:t>Interest and aims</w:t>
                            </w:r>
                          </w:p>
                          <w:p w:rsidR="00B04813" w:rsidRDefault="00B04813" w:rsidP="007E5292">
                            <w:pPr>
                              <w:jc w:val="center"/>
                              <w:textDirection w:val="btLr"/>
                            </w:pPr>
                          </w:p>
                          <w:p w:rsidR="00B04813" w:rsidRDefault="00B04813" w:rsidP="007E5292">
                            <w:pPr>
                              <w:jc w:val="center"/>
                              <w:textDirection w:val="btLr"/>
                            </w:pPr>
                            <w:r>
                              <w:rPr>
                                <w:rFonts w:ascii="Calibri" w:eastAsia="Calibri" w:hAnsi="Calibri" w:cs="Calibri"/>
                                <w:i/>
                                <w:color w:val="000000"/>
                                <w:sz w:val="29"/>
                              </w:rPr>
                              <w:t>I’m interested in how children use the role play area</w:t>
                            </w:r>
                          </w:p>
                          <w:p w:rsidR="00B04813" w:rsidRDefault="00B04813" w:rsidP="007E5292">
                            <w:pPr>
                              <w:jc w:val="center"/>
                              <w:textDirection w:val="btLr"/>
                            </w:pPr>
                          </w:p>
                        </w:txbxContent>
                      </wps:txbx>
                      <wps:bodyPr spcFirstLastPara="1" wrap="square" lIns="74275" tIns="37125" rIns="74275" bIns="37125" anchor="ctr" anchorCtr="0"/>
                    </wps:wsp>
                  </a:graphicData>
                </a:graphic>
              </wp:anchor>
            </w:drawing>
          </mc:Choice>
          <mc:Fallback>
            <w:pict>
              <v:roundrect w14:anchorId="7FD3A366" id="Rounded Rectangle 44" o:spid="_x0000_s1037" style="position:absolute;left:0;text-align:left;margin-left:235pt;margin-top:0;width:226.85pt;height:119.3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" strokecolor="#4472c4" strokeweight="1pt">
                <v:stroke startarrowwidth="narrow" startarrowlength="short" endarrowwidth="narrow" endarrowlength="short" joinstyle="miter"/>
                <v:textbox inset="2.06319mm,1.03125mm,2.06319mm,1.03125mm">
                  <w:txbxContent>
                    <w:p w:rsidR="00B04813" w:rsidRDefault="00B04813" w:rsidP="007E5292">
                      <w:pPr>
                        <w:jc w:val="center"/>
                        <w:textDirection w:val="btLr"/>
                      </w:pPr>
                      <w:r>
                        <w:rPr>
                          <w:rFonts w:ascii="Calibri" w:eastAsia="Calibri" w:hAnsi="Calibri" w:cs="Calibri"/>
                          <w:color w:val="000000"/>
                          <w:sz w:val="29"/>
                        </w:rPr>
                        <w:t>Interest and aims</w:t>
                      </w:r>
                    </w:p>
                    <w:p w:rsidR="00B04813" w:rsidRDefault="00B04813" w:rsidP="007E5292">
                      <w:pPr>
                        <w:jc w:val="center"/>
                        <w:textDirection w:val="btLr"/>
                      </w:pPr>
                    </w:p>
                    <w:p w:rsidR="00B04813" w:rsidRDefault="00B04813" w:rsidP="007E5292">
                      <w:pPr>
                        <w:jc w:val="center"/>
                        <w:textDirection w:val="btLr"/>
                      </w:pPr>
                      <w:r>
                        <w:rPr>
                          <w:rFonts w:ascii="Calibri" w:eastAsia="Calibri" w:hAnsi="Calibri" w:cs="Calibri"/>
                          <w:i/>
                          <w:color w:val="000000"/>
                          <w:sz w:val="29"/>
                        </w:rPr>
                        <w:t>I’m interested in how children use the role play area</w:t>
                      </w:r>
                    </w:p>
                    <w:p w:rsidR="00B04813" w:rsidRDefault="00B04813" w:rsidP="007E5292">
                      <w:pPr>
                        <w:jc w:val="center"/>
                        <w:textDirection w:val="btLr"/>
                      </w:pPr>
                    </w:p>
                  </w:txbxContent>
                </v:textbox>
              </v:roundrect>
            </w:pict>
          </mc:Fallback>
        </mc:AlternateContent>
      </w:r>
    </w:p>
    <w:p w:rsidR="00990382" w:rsidRDefault="00990382">
      <w:pPr>
        <w:rPr>
          <w:rFonts w:ascii="Calibri" w:eastAsia="Calibri" w:hAnsi="Calibri" w:cs="Calibri"/>
        </w:rPr>
        <w:sectPr w:rsidR="00990382" w:rsidSect="00690673">
          <w:pgSz w:w="16840" w:h="11900" w:orient="landscape"/>
          <w:pgMar w:top="1134" w:right="907" w:bottom="851" w:left="851" w:header="227" w:footer="227" w:gutter="0"/>
          <w:cols w:space="720"/>
          <w:docGrid w:linePitch="326"/>
        </w:sectPr>
      </w:pPr>
    </w:p>
    <w:p w:rsidR="00990382" w:rsidRDefault="0069258D">
      <w:pPr>
        <w:rPr>
          <w:rFonts w:ascii="Calibri" w:eastAsia="Calibri" w:hAnsi="Calibri" w:cs="Calibri"/>
        </w:rPr>
      </w:pPr>
      <w:r>
        <w:rPr>
          <w:rFonts w:ascii="Calibri" w:eastAsia="Calibri" w:hAnsi="Calibri" w:cs="Calibri"/>
        </w:rPr>
        <w:lastRenderedPageBreak/>
        <w:t xml:space="preserve">Most investigations will focus inquiry questions on specific elements of dialogue, depending on the particular interest or concern. </w:t>
      </w:r>
    </w:p>
    <w:p w:rsidR="00990382" w:rsidRDefault="00990382">
      <w:pPr>
        <w:rPr>
          <w:rFonts w:ascii="Calibri" w:eastAsia="Calibri" w:hAnsi="Calibri" w:cs="Calibri"/>
        </w:rPr>
      </w:pPr>
    </w:p>
    <w:p w:rsidR="00990382" w:rsidRDefault="0069258D">
      <w:pPr>
        <w:rPr>
          <w:rFonts w:ascii="Calibri" w:eastAsia="Calibri" w:hAnsi="Calibri" w:cs="Calibri"/>
        </w:rPr>
      </w:pPr>
      <w:r>
        <w:rPr>
          <w:rFonts w:ascii="Calibri" w:eastAsia="Calibri" w:hAnsi="Calibri" w:cs="Calibri"/>
        </w:rPr>
        <w:t xml:space="preserve">We suggest that inquiries that focus on classroom dialogue and learning could take account of the research results that point to the essential combination of these elements:  </w:t>
      </w:r>
      <w:r>
        <w:rPr>
          <w:rFonts w:ascii="Calibri" w:eastAsia="Calibri" w:hAnsi="Calibri" w:cs="Calibri"/>
          <w:b/>
        </w:rPr>
        <w:t>Student Participation</w:t>
      </w:r>
      <w:r>
        <w:rPr>
          <w:rFonts w:ascii="Calibri" w:eastAsia="Calibri" w:hAnsi="Calibri" w:cs="Calibri"/>
        </w:rPr>
        <w:t xml:space="preserve"> and </w:t>
      </w:r>
      <w:r>
        <w:rPr>
          <w:rFonts w:ascii="Calibri" w:eastAsia="Calibri" w:hAnsi="Calibri" w:cs="Calibri"/>
          <w:b/>
        </w:rPr>
        <w:t>Talk Rules, IB (Invite to build on ideas)</w:t>
      </w:r>
      <w:r>
        <w:rPr>
          <w:rFonts w:ascii="Calibri" w:eastAsia="Calibri" w:hAnsi="Calibri" w:cs="Calibri"/>
        </w:rPr>
        <w:t xml:space="preserve"> and </w:t>
      </w:r>
      <w:r>
        <w:rPr>
          <w:rFonts w:ascii="Calibri" w:eastAsia="Calibri" w:hAnsi="Calibri" w:cs="Calibri"/>
          <w:b/>
        </w:rPr>
        <w:t xml:space="preserve">B (Build on </w:t>
      </w:r>
      <w:proofErr w:type="gramStart"/>
      <w:r>
        <w:rPr>
          <w:rFonts w:ascii="Calibri" w:eastAsia="Calibri" w:hAnsi="Calibri" w:cs="Calibri"/>
          <w:b/>
        </w:rPr>
        <w:t>ideas )</w:t>
      </w:r>
      <w:proofErr w:type="gramEnd"/>
      <w:r>
        <w:rPr>
          <w:rFonts w:ascii="Calibri" w:eastAsia="Calibri" w:hAnsi="Calibri" w:cs="Calibri"/>
          <w:b/>
        </w:rPr>
        <w:t>,</w:t>
      </w:r>
      <w:r>
        <w:rPr>
          <w:rFonts w:ascii="Calibri" w:eastAsia="Calibri" w:hAnsi="Calibri" w:cs="Calibri"/>
        </w:rPr>
        <w:t xml:space="preserve"> and </w:t>
      </w:r>
      <w:r>
        <w:rPr>
          <w:rFonts w:ascii="Calibri" w:eastAsia="Calibri" w:hAnsi="Calibri" w:cs="Calibri"/>
          <w:b/>
        </w:rPr>
        <w:t>CH (Challenge).</w:t>
      </w:r>
      <w:r>
        <w:rPr>
          <w:rFonts w:ascii="Calibri" w:eastAsia="Calibri" w:hAnsi="Calibri" w:cs="Calibri"/>
        </w:rPr>
        <w:t xml:space="preserve"> </w:t>
      </w:r>
    </w:p>
    <w:p w:rsidR="00990382" w:rsidRDefault="00990382">
      <w:pPr>
        <w:rPr>
          <w:rFonts w:ascii="Calibri" w:eastAsia="Calibri" w:hAnsi="Calibri" w:cs="Calibri"/>
        </w:rPr>
      </w:pPr>
    </w:p>
    <w:p w:rsidR="00990382" w:rsidRDefault="0069258D">
      <w:pPr>
        <w:rPr>
          <w:rFonts w:ascii="Calibri" w:eastAsia="Calibri" w:hAnsi="Calibri" w:cs="Calibri"/>
        </w:rPr>
      </w:pPr>
      <w:r>
        <w:rPr>
          <w:rFonts w:ascii="Calibri" w:eastAsia="Calibri" w:hAnsi="Calibri" w:cs="Calibri"/>
        </w:rPr>
        <w:t>For maximum benefit to learning, all of these would be addressed. As a starting point, you might select one (or more) element(s) for systematic inquiry. For example:</w:t>
      </w:r>
    </w:p>
    <w:p w:rsidR="00990382" w:rsidRDefault="00990382">
      <w:pPr>
        <w:rPr>
          <w:rFonts w:ascii="Calibri" w:eastAsia="Calibri" w:hAnsi="Calibri" w:cs="Calibri"/>
        </w:rPr>
      </w:pPr>
    </w:p>
    <w:p w:rsidR="00990382" w:rsidRDefault="0069258D">
      <w:pPr>
        <w:numPr>
          <w:ilvl w:val="0"/>
          <w:numId w:val="4"/>
        </w:numPr>
        <w:pBdr>
          <w:top w:val="nil"/>
          <w:left w:val="nil"/>
          <w:bottom w:val="nil"/>
          <w:right w:val="nil"/>
          <w:between w:val="nil"/>
        </w:pBdr>
        <w:spacing w:after="100"/>
        <w:ind w:left="714" w:hanging="357"/>
        <w:rPr>
          <w:b/>
          <w:color w:val="000000"/>
          <w:sz w:val="20"/>
          <w:szCs w:val="20"/>
        </w:rPr>
      </w:pPr>
      <w:r>
        <w:rPr>
          <w:rFonts w:ascii="Calibri" w:eastAsia="Calibri" w:hAnsi="Calibri" w:cs="Calibri"/>
          <w:color w:val="000000"/>
        </w:rPr>
        <w:t xml:space="preserve">If there is a concern about equitable participation in groupwork, then it could be a priority to focus inquiry on encouraging quality student-student dialogue through introducing Talk Rules and supporting active Student Participation. </w:t>
      </w:r>
    </w:p>
    <w:p w:rsidR="00990382" w:rsidRDefault="0069258D">
      <w:pPr>
        <w:numPr>
          <w:ilvl w:val="0"/>
          <w:numId w:val="4"/>
        </w:numPr>
        <w:pBdr>
          <w:top w:val="nil"/>
          <w:left w:val="nil"/>
          <w:bottom w:val="nil"/>
          <w:right w:val="nil"/>
          <w:between w:val="nil"/>
        </w:pBdr>
        <w:spacing w:after="100"/>
        <w:ind w:left="714" w:hanging="357"/>
        <w:rPr>
          <w:b/>
          <w:color w:val="000000"/>
          <w:sz w:val="20"/>
          <w:szCs w:val="20"/>
        </w:rPr>
      </w:pPr>
      <w:r>
        <w:rPr>
          <w:rFonts w:ascii="Calibri" w:eastAsia="Calibri" w:hAnsi="Calibri" w:cs="Calibri"/>
          <w:color w:val="000000"/>
        </w:rPr>
        <w:t xml:space="preserve">If students seem to be confident to contribute in class but they rarely build on others’ ideas, then an inquiry could target B. </w:t>
      </w:r>
    </w:p>
    <w:p w:rsidR="00990382" w:rsidRDefault="0069258D">
      <w:pPr>
        <w:numPr>
          <w:ilvl w:val="0"/>
          <w:numId w:val="4"/>
        </w:numPr>
        <w:pBdr>
          <w:top w:val="nil"/>
          <w:left w:val="nil"/>
          <w:bottom w:val="nil"/>
          <w:right w:val="nil"/>
          <w:between w:val="nil"/>
        </w:pBdr>
        <w:rPr>
          <w:b/>
          <w:color w:val="000000"/>
          <w:sz w:val="20"/>
          <w:szCs w:val="20"/>
        </w:rPr>
      </w:pPr>
      <w:r>
        <w:rPr>
          <w:rFonts w:ascii="Calibri" w:eastAsia="Calibri" w:hAnsi="Calibri" w:cs="Calibri"/>
          <w:color w:val="000000"/>
        </w:rPr>
        <w:t xml:space="preserve">The inquiry focus might call for including other coding categories. If students have been working on problem solving in </w:t>
      </w:r>
      <w:proofErr w:type="gramStart"/>
      <w:r>
        <w:rPr>
          <w:rFonts w:ascii="Calibri" w:eastAsia="Calibri" w:hAnsi="Calibri" w:cs="Calibri"/>
          <w:color w:val="000000"/>
        </w:rPr>
        <w:t>mathematics</w:t>
      </w:r>
      <w:proofErr w:type="gramEnd"/>
      <w:r>
        <w:rPr>
          <w:rFonts w:ascii="Calibri" w:eastAsia="Calibri" w:hAnsi="Calibri" w:cs="Calibri"/>
          <w:color w:val="000000"/>
        </w:rPr>
        <w:t xml:space="preserve"> then a focus on the categories CH together with R (Reasoning) could be developed.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It is likely, also, that the inquiry focus will change over time. This could happen because interest shifts from one classroom concern to another, or perhaps because learning objectives change. It could also occur because there is a sequenced logic to choosing the categories for different phases of inquiry. For instance, a teacher who is concerned about the quality of whole-class dialogue in plenary sessions might start with an inquiry question focused on the overall quality of CH (Challenge) evident in the class discussion, before moving on to investigate levels of individual student participation in this context. Depending on the results, this could then be followed by close observation of how students build on each other’s ideas, how they challenge other views and how they connect their learning to wider contexts beyond the lesson.</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i/>
          <w:color w:val="000000"/>
        </w:rPr>
      </w:pPr>
      <w:r>
        <w:rPr>
          <w:rFonts w:ascii="Calibri" w:eastAsia="Calibri" w:hAnsi="Calibri" w:cs="Calibri"/>
          <w:color w:val="000000"/>
        </w:rPr>
        <w:t xml:space="preserve">The table overleaf gives some examples of general inquiry questions that highlight the core elements of ‘build on ideas’ and ‘challenge’ in the context of active participation and talk rules.  </w:t>
      </w:r>
      <w:r>
        <w:rPr>
          <w:rFonts w:ascii="Calibri" w:eastAsia="Calibri" w:hAnsi="Calibri" w:cs="Calibri"/>
          <w:i/>
          <w:color w:val="000000"/>
        </w:rPr>
        <w:t xml:space="preserve"> </w:t>
      </w:r>
    </w:p>
    <w:p w:rsidR="00990382" w:rsidRDefault="00990382">
      <w:pPr>
        <w:pBdr>
          <w:top w:val="nil"/>
          <w:left w:val="nil"/>
          <w:bottom w:val="nil"/>
          <w:right w:val="nil"/>
          <w:between w:val="nil"/>
        </w:pBdr>
        <w:spacing w:line="276" w:lineRule="auto"/>
        <w:jc w:val="both"/>
        <w:rPr>
          <w:rFonts w:ascii="Calibri" w:eastAsia="Calibri" w:hAnsi="Calibri" w:cs="Calibri"/>
          <w:b/>
          <w:color w:val="7030A0"/>
          <w:sz w:val="32"/>
          <w:szCs w:val="32"/>
        </w:rPr>
      </w:pPr>
    </w:p>
    <w:p w:rsidR="00990382" w:rsidRDefault="0069258D">
      <w:pPr>
        <w:rPr>
          <w:rFonts w:ascii="Calibri" w:eastAsia="Calibri" w:hAnsi="Calibri" w:cs="Calibri"/>
          <w:b/>
          <w:color w:val="7030A0"/>
          <w:sz w:val="32"/>
          <w:szCs w:val="32"/>
        </w:rPr>
      </w:pPr>
      <w:r>
        <w:br w:type="page"/>
      </w:r>
    </w:p>
    <w:tbl>
      <w:tblPr>
        <w:tblStyle w:val="a3"/>
        <w:tblW w:w="15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4361"/>
        <w:gridCol w:w="8146"/>
      </w:tblGrid>
      <w:tr w:rsidR="00990382" w:rsidTr="00810DC4">
        <w:trPr>
          <w:trHeight w:val="453"/>
        </w:trPr>
        <w:tc>
          <w:tcPr>
            <w:tcW w:w="2496" w:type="dxa"/>
          </w:tcPr>
          <w:p w:rsidR="00990382" w:rsidRDefault="0069258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lastRenderedPageBreak/>
              <w:t>INQUIRY TYPE</w:t>
            </w:r>
          </w:p>
        </w:tc>
        <w:tc>
          <w:tcPr>
            <w:tcW w:w="4361" w:type="dxa"/>
          </w:tcPr>
          <w:p w:rsidR="00990382" w:rsidRDefault="0069258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t>SAMPLE PURPOSE FOR INQUIRY</w:t>
            </w:r>
          </w:p>
        </w:tc>
        <w:tc>
          <w:tcPr>
            <w:tcW w:w="8146" w:type="dxa"/>
          </w:tcPr>
          <w:p w:rsidR="00990382" w:rsidRDefault="0069258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t xml:space="preserve">SAMPLE FOCUS &amp; INQUIRY QUESTIONS </w:t>
            </w:r>
          </w:p>
        </w:tc>
      </w:tr>
      <w:tr w:rsidR="00990382" w:rsidTr="00810DC4">
        <w:trPr>
          <w:trHeight w:val="972"/>
        </w:trPr>
        <w:tc>
          <w:tcPr>
            <w:tcW w:w="2496" w:type="dxa"/>
          </w:tcPr>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Observation of other teachers</w:t>
            </w:r>
          </w:p>
        </w:tc>
        <w:tc>
          <w:tcPr>
            <w:tcW w:w="4361" w:type="dxa"/>
          </w:tcPr>
          <w:p w:rsidR="00990382" w:rsidRDefault="0069258D">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 xml:space="preserve">To see if talk rules to promote dialogue are in place </w:t>
            </w: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To identify how students are supported to build on ideas</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To see how the teacher helps students to engage productively in challenging </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To see whether there is a supportive atmosphere for trialling and evaluating ideas</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990382">
            <w:pPr>
              <w:pBdr>
                <w:top w:val="nil"/>
                <w:left w:val="nil"/>
                <w:bottom w:val="nil"/>
                <w:right w:val="nil"/>
                <w:between w:val="nil"/>
              </w:pBdr>
              <w:rPr>
                <w:rFonts w:ascii="Calibri" w:eastAsia="Calibri" w:hAnsi="Calibri" w:cs="Calibri"/>
                <w:color w:val="000000"/>
                <w:sz w:val="23"/>
                <w:szCs w:val="23"/>
              </w:rPr>
            </w:pPr>
          </w:p>
        </w:tc>
        <w:tc>
          <w:tcPr>
            <w:tcW w:w="8146" w:type="dxa"/>
          </w:tcPr>
          <w:p w:rsidR="00990382" w:rsidRDefault="0069258D">
            <w:pPr>
              <w:pBdr>
                <w:top w:val="nil"/>
                <w:left w:val="nil"/>
                <w:bottom w:val="nil"/>
                <w:right w:val="nil"/>
                <w:between w:val="nil"/>
              </w:pBdr>
              <w:spacing w:before="60" w:after="60" w:line="276" w:lineRule="auto"/>
              <w:ind w:right="120"/>
              <w:rPr>
                <w:rFonts w:ascii="Calibri" w:eastAsia="Calibri" w:hAnsi="Calibri" w:cs="Calibri"/>
                <w:b/>
                <w:color w:val="000000"/>
                <w:sz w:val="23"/>
                <w:szCs w:val="23"/>
              </w:rPr>
            </w:pPr>
            <w:r>
              <w:rPr>
                <w:rFonts w:ascii="Calibri" w:eastAsia="Calibri" w:hAnsi="Calibri" w:cs="Calibri"/>
                <w:color w:val="000000"/>
                <w:sz w:val="23"/>
                <w:szCs w:val="23"/>
              </w:rPr>
              <w:t xml:space="preserve">Are talk rules negotiated during the lesson? If not, are talk rules mentioned? </w:t>
            </w:r>
            <w:r>
              <w:rPr>
                <w:rFonts w:ascii="Calibri" w:eastAsia="Calibri" w:hAnsi="Calibri" w:cs="Calibri"/>
                <w:b/>
                <w:color w:val="000000"/>
                <w:sz w:val="23"/>
                <w:szCs w:val="23"/>
              </w:rPr>
              <w:t>(Talk rules)</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Do students and the teacher appear to observe talk rules or routines that benefit dialogue? </w:t>
            </w:r>
            <w:r>
              <w:rPr>
                <w:rFonts w:ascii="Calibri" w:eastAsia="Calibri" w:hAnsi="Calibri" w:cs="Calibri"/>
                <w:b/>
                <w:color w:val="000000"/>
                <w:sz w:val="23"/>
                <w:szCs w:val="23"/>
              </w:rPr>
              <w:t>(Talk rules)</w:t>
            </w: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highlight w:val="white"/>
              </w:rPr>
              <w:t>Is the teacher asking learners to evaluate, build on or comment on</w:t>
            </w:r>
            <w:r>
              <w:rPr>
                <w:rFonts w:ascii="Calibri" w:eastAsia="Calibri" w:hAnsi="Calibri" w:cs="Calibri"/>
                <w:b/>
                <w:color w:val="000000"/>
                <w:sz w:val="23"/>
                <w:szCs w:val="23"/>
                <w:highlight w:val="white"/>
              </w:rPr>
              <w:t xml:space="preserve"> </w:t>
            </w:r>
            <w:r>
              <w:rPr>
                <w:rFonts w:ascii="Calibri" w:eastAsia="Calibri" w:hAnsi="Calibri" w:cs="Calibri"/>
                <w:color w:val="000000"/>
                <w:sz w:val="23"/>
                <w:szCs w:val="23"/>
                <w:highlight w:val="white"/>
              </w:rPr>
              <w:t xml:space="preserve">others’ positions? </w:t>
            </w:r>
            <w:r>
              <w:rPr>
                <w:rFonts w:ascii="Calibri" w:eastAsia="Calibri" w:hAnsi="Calibri" w:cs="Calibri"/>
                <w:b/>
                <w:color w:val="000000"/>
                <w:sz w:val="23"/>
                <w:szCs w:val="23"/>
                <w:highlight w:val="white"/>
              </w:rPr>
              <w:t>(</w:t>
            </w:r>
            <w:r>
              <w:rPr>
                <w:rFonts w:ascii="Calibri" w:eastAsia="Calibri" w:hAnsi="Calibri" w:cs="Calibri"/>
                <w:b/>
                <w:color w:val="000000"/>
                <w:sz w:val="23"/>
                <w:szCs w:val="23"/>
              </w:rPr>
              <w:t xml:space="preserve">IB – Invite to build on </w:t>
            </w:r>
            <w:proofErr w:type="gramStart"/>
            <w:r>
              <w:rPr>
                <w:rFonts w:ascii="Calibri" w:eastAsia="Calibri" w:hAnsi="Calibri" w:cs="Calibri"/>
                <w:b/>
                <w:color w:val="000000"/>
                <w:sz w:val="23"/>
                <w:szCs w:val="23"/>
              </w:rPr>
              <w:t xml:space="preserve">ideas </w:t>
            </w:r>
            <w:r>
              <w:rPr>
                <w:rFonts w:ascii="Calibri" w:eastAsia="Calibri" w:hAnsi="Calibri" w:cs="Calibri"/>
                <w:b/>
                <w:color w:val="000000"/>
                <w:sz w:val="23"/>
                <w:szCs w:val="23"/>
                <w:highlight w:val="white"/>
              </w:rPr>
              <w:t>)</w:t>
            </w:r>
            <w:proofErr w:type="gramEnd"/>
            <w:r>
              <w:rPr>
                <w:rFonts w:ascii="Calibri" w:eastAsia="Calibri" w:hAnsi="Calibri" w:cs="Calibri"/>
                <w:color w:val="000000"/>
                <w:sz w:val="23"/>
                <w:szCs w:val="23"/>
                <w:highlight w:val="white"/>
              </w:rPr>
              <w:t xml:space="preserve"> </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Do students feel comfortable and confident to express, query and challenge ideas? </w:t>
            </w:r>
            <w:r>
              <w:rPr>
                <w:rFonts w:ascii="Calibri" w:eastAsia="Calibri" w:hAnsi="Calibri" w:cs="Calibri"/>
                <w:b/>
                <w:color w:val="000000"/>
                <w:sz w:val="23"/>
                <w:szCs w:val="23"/>
              </w:rPr>
              <w:t>(B</w:t>
            </w:r>
            <w:r>
              <w:rPr>
                <w:rFonts w:ascii="Calibri" w:eastAsia="Calibri" w:hAnsi="Calibri" w:cs="Calibri"/>
                <w:color w:val="000000"/>
                <w:sz w:val="23"/>
                <w:szCs w:val="23"/>
              </w:rPr>
              <w:t xml:space="preserve"> –</w:t>
            </w:r>
            <w:r>
              <w:rPr>
                <w:rFonts w:ascii="Calibri" w:eastAsia="Calibri" w:hAnsi="Calibri" w:cs="Calibri"/>
                <w:b/>
                <w:color w:val="000000"/>
                <w:sz w:val="23"/>
                <w:szCs w:val="23"/>
              </w:rPr>
              <w:t xml:space="preserve"> Build on </w:t>
            </w:r>
            <w:proofErr w:type="gramStart"/>
            <w:r>
              <w:rPr>
                <w:rFonts w:ascii="Calibri" w:eastAsia="Calibri" w:hAnsi="Calibri" w:cs="Calibri"/>
                <w:b/>
                <w:color w:val="000000"/>
                <w:sz w:val="23"/>
                <w:szCs w:val="23"/>
              </w:rPr>
              <w:t>ideas  and</w:t>
            </w:r>
            <w:proofErr w:type="gramEnd"/>
            <w:r>
              <w:rPr>
                <w:rFonts w:ascii="Calibri" w:eastAsia="Calibri" w:hAnsi="Calibri" w:cs="Calibri"/>
                <w:b/>
                <w:color w:val="000000"/>
                <w:sz w:val="23"/>
                <w:szCs w:val="23"/>
              </w:rPr>
              <w:t xml:space="preserve"> CH - Challenge)</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 xml:space="preserve">Do they need a more supportive classroom ethos? Is the teacher drawing in more reticent students? </w:t>
            </w:r>
            <w:r>
              <w:rPr>
                <w:rFonts w:ascii="Calibri" w:eastAsia="Calibri" w:hAnsi="Calibri" w:cs="Calibri"/>
                <w:b/>
                <w:color w:val="000000"/>
                <w:sz w:val="23"/>
                <w:szCs w:val="23"/>
              </w:rPr>
              <w:t>(Student participation)</w:t>
            </w:r>
          </w:p>
          <w:p w:rsidR="00990382" w:rsidRDefault="00990382">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p>
        </w:tc>
      </w:tr>
      <w:tr w:rsidR="00990382" w:rsidTr="00810DC4">
        <w:trPr>
          <w:trHeight w:val="483"/>
        </w:trPr>
        <w:tc>
          <w:tcPr>
            <w:tcW w:w="2496" w:type="dxa"/>
          </w:tcPr>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Observation of students</w:t>
            </w:r>
          </w:p>
        </w:tc>
        <w:tc>
          <w:tcPr>
            <w:tcW w:w="4361" w:type="dxa"/>
          </w:tcPr>
          <w:p w:rsidR="00990382" w:rsidRDefault="0069258D">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 xml:space="preserve">To investigate if students are building on each other’s ideas. </w:t>
            </w:r>
          </w:p>
          <w:p w:rsidR="00990382" w:rsidRDefault="0069258D">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To observe whether ideas are being challenged productively and respectfully by students</w:t>
            </w:r>
          </w:p>
          <w:p w:rsidR="00990382" w:rsidRDefault="0069258D">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To gauge levels of active student participation.</w:t>
            </w:r>
          </w:p>
          <w:p w:rsidR="00990382" w:rsidRDefault="0069258D">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To see if any students are marginalised or excluded</w:t>
            </w:r>
          </w:p>
          <w:p w:rsidR="00990382" w:rsidRDefault="00990382">
            <w:pPr>
              <w:pBdr>
                <w:top w:val="nil"/>
                <w:left w:val="nil"/>
                <w:bottom w:val="nil"/>
                <w:right w:val="nil"/>
                <w:between w:val="nil"/>
              </w:pBdr>
              <w:spacing w:before="60" w:after="140"/>
              <w:rPr>
                <w:rFonts w:ascii="Calibri" w:eastAsia="Calibri" w:hAnsi="Calibri" w:cs="Calibri"/>
                <w:color w:val="000000"/>
                <w:sz w:val="23"/>
                <w:szCs w:val="23"/>
              </w:rPr>
            </w:pPr>
          </w:p>
          <w:p w:rsidR="00990382" w:rsidRDefault="00990382">
            <w:pPr>
              <w:pBdr>
                <w:top w:val="nil"/>
                <w:left w:val="nil"/>
                <w:bottom w:val="nil"/>
                <w:right w:val="nil"/>
                <w:between w:val="nil"/>
              </w:pBdr>
              <w:rPr>
                <w:rFonts w:ascii="Calibri" w:eastAsia="Calibri" w:hAnsi="Calibri" w:cs="Calibri"/>
                <w:color w:val="000000"/>
                <w:sz w:val="23"/>
                <w:szCs w:val="23"/>
              </w:rPr>
            </w:pPr>
          </w:p>
        </w:tc>
        <w:tc>
          <w:tcPr>
            <w:tcW w:w="8146" w:type="dxa"/>
          </w:tcPr>
          <w:p w:rsidR="00990382" w:rsidRDefault="0069258D">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highlight w:val="white"/>
              </w:rPr>
              <w:t xml:space="preserve">How are students reacting to invitations to build on each other’s ideas? </w:t>
            </w:r>
            <w:r>
              <w:rPr>
                <w:rFonts w:ascii="Calibri" w:eastAsia="Calibri" w:hAnsi="Calibri" w:cs="Calibri"/>
                <w:b/>
                <w:color w:val="000000"/>
                <w:sz w:val="23"/>
                <w:szCs w:val="23"/>
                <w:highlight w:val="white"/>
              </w:rPr>
              <w:t>(</w:t>
            </w:r>
            <w:r>
              <w:rPr>
                <w:rFonts w:ascii="Calibri" w:eastAsia="Calibri" w:hAnsi="Calibri" w:cs="Calibri"/>
                <w:b/>
                <w:color w:val="000000"/>
                <w:sz w:val="23"/>
                <w:szCs w:val="23"/>
              </w:rPr>
              <w:t>B</w:t>
            </w:r>
            <w:r>
              <w:rPr>
                <w:rFonts w:ascii="Calibri" w:eastAsia="Calibri" w:hAnsi="Calibri" w:cs="Calibri"/>
                <w:color w:val="000000"/>
                <w:sz w:val="23"/>
                <w:szCs w:val="23"/>
              </w:rPr>
              <w:t xml:space="preserve"> </w:t>
            </w:r>
            <w:r>
              <w:rPr>
                <w:rFonts w:ascii="Calibri" w:eastAsia="Calibri" w:hAnsi="Calibri" w:cs="Calibri"/>
                <w:b/>
                <w:color w:val="000000"/>
                <w:sz w:val="23"/>
                <w:szCs w:val="23"/>
              </w:rPr>
              <w:t>– Build on ideas)</w:t>
            </w:r>
          </w:p>
          <w:p w:rsidR="00990382" w:rsidRDefault="00990382">
            <w:pPr>
              <w:pBdr>
                <w:top w:val="nil"/>
                <w:left w:val="nil"/>
                <w:bottom w:val="nil"/>
                <w:right w:val="nil"/>
                <w:between w:val="nil"/>
              </w:pBdr>
              <w:rPr>
                <w:rFonts w:ascii="Calibri" w:eastAsia="Calibri" w:hAnsi="Calibri" w:cs="Calibri"/>
                <w:b/>
                <w:color w:val="000000"/>
                <w:sz w:val="23"/>
                <w:szCs w:val="23"/>
              </w:rPr>
            </w:pP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Do students invite others to build on ideas? </w:t>
            </w:r>
            <w:r>
              <w:rPr>
                <w:rFonts w:ascii="Calibri" w:eastAsia="Calibri" w:hAnsi="Calibri" w:cs="Calibri"/>
                <w:b/>
                <w:color w:val="000000"/>
                <w:sz w:val="23"/>
                <w:szCs w:val="23"/>
                <w:highlight w:val="white"/>
              </w:rPr>
              <w:t>(</w:t>
            </w:r>
            <w:r>
              <w:rPr>
                <w:rFonts w:ascii="Calibri" w:eastAsia="Calibri" w:hAnsi="Calibri" w:cs="Calibri"/>
                <w:b/>
                <w:color w:val="000000"/>
                <w:sz w:val="23"/>
                <w:szCs w:val="23"/>
              </w:rPr>
              <w:t>IB – Invite to build on ideas</w:t>
            </w:r>
            <w:r>
              <w:rPr>
                <w:rFonts w:ascii="Calibri" w:eastAsia="Calibri" w:hAnsi="Calibri" w:cs="Calibri"/>
                <w:b/>
                <w:color w:val="000000"/>
                <w:sz w:val="23"/>
                <w:szCs w:val="23"/>
                <w:highlight w:val="white"/>
              </w:rPr>
              <w:t>))</w:t>
            </w:r>
            <w:r>
              <w:rPr>
                <w:rFonts w:ascii="Calibri" w:eastAsia="Calibri" w:hAnsi="Calibri" w:cs="Calibri"/>
                <w:color w:val="000000"/>
                <w:sz w:val="23"/>
                <w:szCs w:val="23"/>
                <w:highlight w:val="white"/>
              </w:rPr>
              <w:t xml:space="preserve"> </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 xml:space="preserve">Do students respectfully challenge or question others’ ideas? </w:t>
            </w:r>
            <w:r>
              <w:rPr>
                <w:rFonts w:ascii="Calibri" w:eastAsia="Calibri" w:hAnsi="Calibri" w:cs="Calibri"/>
                <w:b/>
                <w:color w:val="000000"/>
                <w:sz w:val="23"/>
                <w:szCs w:val="23"/>
              </w:rPr>
              <w:t>(CH - Challenge)</w:t>
            </w:r>
          </w:p>
          <w:p w:rsidR="00990382" w:rsidRDefault="00990382">
            <w:pPr>
              <w:pBdr>
                <w:top w:val="nil"/>
                <w:left w:val="nil"/>
                <w:bottom w:val="nil"/>
                <w:right w:val="nil"/>
                <w:between w:val="nil"/>
              </w:pBdr>
              <w:rPr>
                <w:rFonts w:ascii="Calibri" w:eastAsia="Calibri" w:hAnsi="Calibri" w:cs="Calibri"/>
                <w:b/>
                <w:color w:val="000000"/>
                <w:sz w:val="23"/>
                <w:szCs w:val="23"/>
              </w:rPr>
            </w:pPr>
          </w:p>
          <w:p w:rsidR="00990382" w:rsidRDefault="0069258D">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 xml:space="preserve">Do multiple students make contributions to dialogue? </w:t>
            </w:r>
            <w:r>
              <w:rPr>
                <w:rFonts w:ascii="Calibri" w:eastAsia="Calibri" w:hAnsi="Calibri" w:cs="Calibri"/>
                <w:b/>
                <w:color w:val="000000"/>
                <w:sz w:val="23"/>
                <w:szCs w:val="23"/>
                <w:highlight w:val="white"/>
              </w:rPr>
              <w:t>(</w:t>
            </w:r>
            <w:r>
              <w:rPr>
                <w:rFonts w:ascii="Calibri" w:eastAsia="Calibri" w:hAnsi="Calibri" w:cs="Calibri"/>
                <w:b/>
                <w:color w:val="000000"/>
                <w:sz w:val="23"/>
                <w:szCs w:val="23"/>
              </w:rPr>
              <w:t>B</w:t>
            </w:r>
            <w:r>
              <w:rPr>
                <w:rFonts w:ascii="Calibri" w:eastAsia="Calibri" w:hAnsi="Calibri" w:cs="Calibri"/>
                <w:color w:val="000000"/>
                <w:sz w:val="23"/>
                <w:szCs w:val="23"/>
              </w:rPr>
              <w:t xml:space="preserve"> – </w:t>
            </w:r>
            <w:r>
              <w:rPr>
                <w:rFonts w:ascii="Calibri" w:eastAsia="Calibri" w:hAnsi="Calibri" w:cs="Calibri"/>
                <w:b/>
                <w:color w:val="000000"/>
                <w:sz w:val="23"/>
                <w:szCs w:val="23"/>
              </w:rPr>
              <w:t>Build on ideas)</w:t>
            </w:r>
          </w:p>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Do students initiate interactions and speak directly to each other without always addressing the teacher? </w:t>
            </w:r>
            <w:r>
              <w:rPr>
                <w:rFonts w:ascii="Calibri" w:eastAsia="Calibri" w:hAnsi="Calibri" w:cs="Calibri"/>
                <w:b/>
                <w:color w:val="000000"/>
                <w:sz w:val="23"/>
                <w:szCs w:val="23"/>
              </w:rPr>
              <w:t>(Student Participation)</w:t>
            </w:r>
          </w:p>
          <w:p w:rsidR="00990382" w:rsidRDefault="00990382">
            <w:pPr>
              <w:pBdr>
                <w:top w:val="nil"/>
                <w:left w:val="nil"/>
                <w:bottom w:val="nil"/>
                <w:right w:val="nil"/>
                <w:between w:val="nil"/>
              </w:pBdr>
              <w:rPr>
                <w:rFonts w:ascii="Calibri" w:eastAsia="Calibri" w:hAnsi="Calibri" w:cs="Calibri"/>
                <w:color w:val="000000"/>
                <w:sz w:val="23"/>
                <w:szCs w:val="23"/>
              </w:rPr>
            </w:pPr>
          </w:p>
          <w:p w:rsidR="008B5292" w:rsidRDefault="0069258D">
            <w:pPr>
              <w:pBdr>
                <w:top w:val="nil"/>
                <w:left w:val="nil"/>
                <w:bottom w:val="nil"/>
                <w:right w:val="nil"/>
                <w:between w:val="nil"/>
              </w:pBdr>
              <w:spacing w:after="80"/>
              <w:rPr>
                <w:rFonts w:ascii="Calibri" w:eastAsia="Calibri" w:hAnsi="Calibri" w:cs="Calibri"/>
                <w:b/>
                <w:color w:val="000000"/>
                <w:sz w:val="23"/>
                <w:szCs w:val="23"/>
              </w:rPr>
            </w:pPr>
            <w:r>
              <w:rPr>
                <w:rFonts w:ascii="Calibri" w:eastAsia="Calibri" w:hAnsi="Calibri" w:cs="Calibri"/>
                <w:color w:val="000000"/>
                <w:sz w:val="23"/>
                <w:szCs w:val="23"/>
              </w:rPr>
              <w:t xml:space="preserve">What are ‘quiet students’ and disengaged students actually doing during classroom or group discussion? </w:t>
            </w:r>
            <w:r>
              <w:rPr>
                <w:rFonts w:ascii="Calibri" w:eastAsia="Calibri" w:hAnsi="Calibri" w:cs="Calibri"/>
                <w:b/>
                <w:color w:val="000000"/>
                <w:sz w:val="23"/>
                <w:szCs w:val="23"/>
              </w:rPr>
              <w:t>(Student Participation)</w:t>
            </w:r>
          </w:p>
        </w:tc>
      </w:tr>
    </w:tbl>
    <w:tbl>
      <w:tblPr>
        <w:tblStyle w:val="a4"/>
        <w:tblpPr w:leftFromText="180" w:rightFromText="180" w:vertAnchor="text" w:horzAnchor="margin" w:tblpY="-1497"/>
        <w:tblW w:w="15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9"/>
        <w:gridCol w:w="4366"/>
        <w:gridCol w:w="8190"/>
      </w:tblGrid>
      <w:tr w:rsidR="008031A4" w:rsidTr="008031A4">
        <w:trPr>
          <w:trHeight w:val="260"/>
        </w:trPr>
        <w:tc>
          <w:tcPr>
            <w:tcW w:w="2499" w:type="dxa"/>
          </w:tcPr>
          <w:p w:rsidR="00810DC4" w:rsidRDefault="00810DC4" w:rsidP="008031A4">
            <w:pPr>
              <w:pBdr>
                <w:top w:val="nil"/>
                <w:left w:val="nil"/>
                <w:bottom w:val="nil"/>
                <w:right w:val="nil"/>
                <w:between w:val="nil"/>
              </w:pBdr>
              <w:rPr>
                <w:rFonts w:ascii="Calibri" w:eastAsia="Calibri" w:hAnsi="Calibri" w:cs="Calibri"/>
                <w:color w:val="000000"/>
              </w:rPr>
            </w:pPr>
          </w:p>
          <w:p w:rsidR="00810DC4" w:rsidRDefault="00810DC4" w:rsidP="008031A4">
            <w:pPr>
              <w:pBdr>
                <w:top w:val="nil"/>
                <w:left w:val="nil"/>
                <w:bottom w:val="nil"/>
                <w:right w:val="nil"/>
                <w:between w:val="nil"/>
              </w:pBdr>
              <w:rPr>
                <w:rFonts w:ascii="Calibri" w:eastAsia="Calibri" w:hAnsi="Calibri" w:cs="Calibri"/>
                <w:color w:val="000000"/>
              </w:rPr>
            </w:pPr>
          </w:p>
          <w:p w:rsidR="00810DC4" w:rsidRDefault="00810DC4" w:rsidP="008031A4">
            <w:pPr>
              <w:pBdr>
                <w:top w:val="nil"/>
                <w:left w:val="nil"/>
                <w:bottom w:val="nil"/>
                <w:right w:val="nil"/>
                <w:between w:val="nil"/>
              </w:pBdr>
              <w:rPr>
                <w:rFonts w:ascii="Calibri" w:eastAsia="Calibri" w:hAnsi="Calibri" w:cs="Calibri"/>
                <w:color w:val="000000"/>
              </w:rPr>
            </w:pPr>
          </w:p>
          <w:p w:rsidR="008031A4" w:rsidRDefault="008031A4" w:rsidP="008031A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w:t>
            </w:r>
            <w:r>
              <w:rPr>
                <w:rFonts w:ascii="Calibri" w:eastAsia="Calibri" w:hAnsi="Calibri" w:cs="Calibri"/>
                <w:b/>
                <w:color w:val="000000"/>
                <w:sz w:val="23"/>
                <w:szCs w:val="23"/>
              </w:rPr>
              <w:t>NQUIRY TYPE</w:t>
            </w:r>
          </w:p>
          <w:p w:rsidR="008031A4" w:rsidRDefault="008031A4" w:rsidP="008031A4">
            <w:pPr>
              <w:pBdr>
                <w:top w:val="nil"/>
                <w:left w:val="nil"/>
                <w:bottom w:val="nil"/>
                <w:right w:val="nil"/>
                <w:between w:val="nil"/>
              </w:pBdr>
              <w:rPr>
                <w:rFonts w:ascii="Calibri" w:eastAsia="Calibri" w:hAnsi="Calibri" w:cs="Calibri"/>
                <w:color w:val="000000"/>
              </w:rPr>
            </w:pPr>
          </w:p>
        </w:tc>
        <w:tc>
          <w:tcPr>
            <w:tcW w:w="4366" w:type="dxa"/>
          </w:tcPr>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031A4" w:rsidRPr="00810DC4" w:rsidRDefault="008031A4" w:rsidP="008031A4">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color w:val="000000"/>
                <w:sz w:val="23"/>
                <w:szCs w:val="23"/>
              </w:rPr>
              <w:t>SAMPLE PURPOSE FOR INQUIRY</w:t>
            </w:r>
          </w:p>
        </w:tc>
        <w:tc>
          <w:tcPr>
            <w:tcW w:w="8190" w:type="dxa"/>
          </w:tcPr>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10DC4" w:rsidRDefault="00810DC4" w:rsidP="008031A4">
            <w:pPr>
              <w:pBdr>
                <w:top w:val="nil"/>
                <w:left w:val="nil"/>
                <w:bottom w:val="nil"/>
                <w:right w:val="nil"/>
                <w:between w:val="nil"/>
              </w:pBdr>
              <w:rPr>
                <w:rFonts w:ascii="Calibri" w:eastAsia="Calibri" w:hAnsi="Calibri" w:cs="Calibri"/>
                <w:b/>
                <w:color w:val="000000"/>
                <w:sz w:val="23"/>
                <w:szCs w:val="23"/>
              </w:rPr>
            </w:pPr>
          </w:p>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SAMPLE FOCUS &amp; INQUIRY QUESTIONS</w:t>
            </w:r>
          </w:p>
        </w:tc>
      </w:tr>
      <w:tr w:rsidR="008031A4" w:rsidTr="008031A4">
        <w:tc>
          <w:tcPr>
            <w:tcW w:w="2499" w:type="dxa"/>
          </w:tcPr>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Teacher self-reflection &amp; professional development</w:t>
            </w:r>
          </w:p>
        </w:tc>
        <w:tc>
          <w:tcPr>
            <w:tcW w:w="4366" w:type="dxa"/>
          </w:tcPr>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 xml:space="preserve">To self-assess how I am helping students to learn through dialogue </w:t>
            </w:r>
          </w:p>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To explore how building on ideas and challenging in dialogue can be supported</w:t>
            </w:r>
          </w:p>
          <w:p w:rsidR="008031A4" w:rsidRDefault="008031A4" w:rsidP="008031A4">
            <w:pPr>
              <w:pBdr>
                <w:top w:val="nil"/>
                <w:left w:val="nil"/>
                <w:bottom w:val="nil"/>
                <w:right w:val="nil"/>
                <w:between w:val="nil"/>
              </w:pBdr>
              <w:rPr>
                <w:rFonts w:ascii="Calibri" w:eastAsia="Calibri" w:hAnsi="Calibri" w:cs="Calibri"/>
                <w:color w:val="000000"/>
                <w:sz w:val="23"/>
                <w:szCs w:val="23"/>
              </w:rPr>
            </w:pPr>
          </w:p>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To assess how talk rules are being taken up by the class and myself</w:t>
            </w:r>
          </w:p>
          <w:p w:rsidR="008031A4" w:rsidRDefault="008031A4" w:rsidP="008031A4">
            <w:pPr>
              <w:pBdr>
                <w:top w:val="nil"/>
                <w:left w:val="nil"/>
                <w:bottom w:val="nil"/>
                <w:right w:val="nil"/>
                <w:between w:val="nil"/>
              </w:pBdr>
              <w:rPr>
                <w:rFonts w:ascii="Calibri" w:eastAsia="Calibri" w:hAnsi="Calibri" w:cs="Calibri"/>
                <w:color w:val="000000"/>
                <w:sz w:val="23"/>
                <w:szCs w:val="23"/>
              </w:rPr>
            </w:pPr>
          </w:p>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To identify barriers to dialogic learning and teaching</w:t>
            </w:r>
          </w:p>
        </w:tc>
        <w:tc>
          <w:tcPr>
            <w:tcW w:w="8190" w:type="dxa"/>
          </w:tcPr>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Do I actively build on learners’ ideas? (B)</w:t>
            </w:r>
          </w:p>
          <w:p w:rsidR="008031A4" w:rsidRDefault="008031A4" w:rsidP="008031A4">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Do I explicitly encourage students</w:t>
            </w:r>
            <w:r>
              <w:rPr>
                <w:rFonts w:ascii="Calibri" w:eastAsia="Calibri" w:hAnsi="Calibri" w:cs="Calibri"/>
                <w:color w:val="000000"/>
                <w:sz w:val="23"/>
                <w:szCs w:val="23"/>
              </w:rPr>
              <w:t xml:space="preserve"> to express disagreements or challenges? (CH)</w:t>
            </w:r>
            <w:r>
              <w:rPr>
                <w:rFonts w:ascii="Calibri" w:eastAsia="Calibri" w:hAnsi="Calibri" w:cs="Calibri"/>
                <w:color w:val="000000"/>
                <w:sz w:val="23"/>
                <w:szCs w:val="23"/>
                <w:highlight w:val="white"/>
              </w:rPr>
              <w:t xml:space="preserve"> </w:t>
            </w:r>
          </w:p>
          <w:p w:rsidR="008031A4" w:rsidRDefault="008031A4" w:rsidP="008031A4">
            <w:pPr>
              <w:pBdr>
                <w:top w:val="nil"/>
                <w:left w:val="nil"/>
                <w:bottom w:val="nil"/>
                <w:right w:val="nil"/>
                <w:between w:val="nil"/>
              </w:pBdr>
              <w:spacing w:before="60" w:after="60" w:line="276" w:lineRule="auto"/>
              <w:ind w:right="120"/>
              <w:rPr>
                <w:rFonts w:ascii="Calibri" w:eastAsia="Calibri" w:hAnsi="Calibri" w:cs="Calibri"/>
                <w:color w:val="000000"/>
                <w:sz w:val="23"/>
                <w:szCs w:val="23"/>
                <w:highlight w:val="white"/>
              </w:rPr>
            </w:pPr>
            <w:r>
              <w:rPr>
                <w:rFonts w:ascii="Calibri" w:eastAsia="Calibri" w:hAnsi="Calibri" w:cs="Calibri"/>
                <w:color w:val="000000"/>
                <w:sz w:val="23"/>
                <w:szCs w:val="23"/>
              </w:rPr>
              <w:t>Do I draw in more reticent students? (Student Participation)</w:t>
            </w:r>
          </w:p>
          <w:p w:rsidR="008031A4" w:rsidRDefault="008031A4" w:rsidP="008031A4">
            <w:pPr>
              <w:pBdr>
                <w:top w:val="nil"/>
                <w:left w:val="nil"/>
                <w:bottom w:val="nil"/>
                <w:right w:val="nil"/>
                <w:between w:val="nil"/>
              </w:pBdr>
              <w:spacing w:before="60" w:after="60" w:line="276" w:lineRule="auto"/>
              <w:ind w:right="1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In which subjects and activities do students query or challenge each other more easily? How could this be further developed? (CH)</w:t>
            </w:r>
          </w:p>
          <w:p w:rsidR="008031A4" w:rsidRDefault="008031A4" w:rsidP="008031A4">
            <w:pPr>
              <w:pBdr>
                <w:top w:val="nil"/>
                <w:left w:val="nil"/>
                <w:bottom w:val="nil"/>
                <w:right w:val="nil"/>
                <w:between w:val="nil"/>
              </w:pBdr>
              <w:spacing w:before="60" w:after="60" w:line="276" w:lineRule="auto"/>
              <w:ind w:right="1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Which talk rules are being successfully implemented? Are there areas in which we need to improve?</w:t>
            </w:r>
          </w:p>
          <w:p w:rsidR="008031A4" w:rsidRDefault="008031A4" w:rsidP="008031A4">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What strategies can I use to find a good balance between ‘build on ideas’ and ‘challenge’ in whole class dialogue?</w:t>
            </w:r>
          </w:p>
        </w:tc>
      </w:tr>
      <w:tr w:rsidR="008031A4" w:rsidTr="00F93A83">
        <w:trPr>
          <w:trHeight w:val="4204"/>
        </w:trPr>
        <w:tc>
          <w:tcPr>
            <w:tcW w:w="2499" w:type="dxa"/>
          </w:tcPr>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Students’ </w:t>
            </w:r>
            <w:proofErr w:type="spellStart"/>
            <w:r>
              <w:rPr>
                <w:rFonts w:ascii="Calibri" w:eastAsia="Calibri" w:hAnsi="Calibri" w:cs="Calibri"/>
                <w:b/>
                <w:color w:val="000000"/>
                <w:sz w:val="23"/>
                <w:szCs w:val="23"/>
              </w:rPr>
              <w:t>self reflection</w:t>
            </w:r>
            <w:proofErr w:type="spellEnd"/>
          </w:p>
        </w:tc>
        <w:tc>
          <w:tcPr>
            <w:tcW w:w="4366" w:type="dxa"/>
          </w:tcPr>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For students to investigate how they can better engage with their classmates’ ideas</w:t>
            </w:r>
          </w:p>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p>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To assist students in reflecting on their participation in classroom dialogue</w:t>
            </w:r>
          </w:p>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p>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p>
        </w:tc>
        <w:tc>
          <w:tcPr>
            <w:tcW w:w="8190" w:type="dxa"/>
          </w:tcPr>
          <w:p w:rsidR="008031A4" w:rsidRDefault="008031A4" w:rsidP="008031A4">
            <w:pPr>
              <w:pBdr>
                <w:top w:val="nil"/>
                <w:left w:val="nil"/>
                <w:bottom w:val="nil"/>
                <w:right w:val="nil"/>
                <w:between w:val="nil"/>
              </w:pBdr>
              <w:spacing w:line="276" w:lineRule="auto"/>
              <w:rPr>
                <w:rFonts w:ascii="Calibri" w:eastAsia="Calibri" w:hAnsi="Calibri" w:cs="Calibri"/>
                <w:color w:val="000000"/>
                <w:sz w:val="23"/>
                <w:szCs w:val="23"/>
              </w:rPr>
            </w:pPr>
            <w:r>
              <w:rPr>
                <w:rFonts w:ascii="Calibri" w:eastAsia="Calibri" w:hAnsi="Calibri" w:cs="Calibri"/>
                <w:color w:val="000000"/>
                <w:sz w:val="23"/>
                <w:szCs w:val="23"/>
              </w:rPr>
              <w:t>Are we listening and taking account of each other's ideas? (B)</w:t>
            </w:r>
          </w:p>
          <w:p w:rsidR="008031A4" w:rsidRDefault="008031A4" w:rsidP="008031A4">
            <w:pPr>
              <w:pBdr>
                <w:top w:val="nil"/>
                <w:left w:val="nil"/>
                <w:bottom w:val="nil"/>
                <w:right w:val="nil"/>
                <w:between w:val="nil"/>
              </w:pBdr>
              <w:spacing w:line="276" w:lineRule="auto"/>
              <w:rPr>
                <w:rFonts w:ascii="Calibri" w:eastAsia="Calibri" w:hAnsi="Calibri" w:cs="Calibri"/>
                <w:color w:val="000000"/>
                <w:sz w:val="23"/>
                <w:szCs w:val="23"/>
              </w:rPr>
            </w:pPr>
            <w:r>
              <w:rPr>
                <w:rFonts w:ascii="Calibri" w:eastAsia="Calibri" w:hAnsi="Calibri" w:cs="Calibri"/>
                <w:color w:val="000000"/>
                <w:sz w:val="23"/>
                <w:szCs w:val="23"/>
              </w:rPr>
              <w:t xml:space="preserve">Do we develop what others have said, instead of just waiting to say what </w:t>
            </w:r>
            <w:r>
              <w:rPr>
                <w:rFonts w:ascii="Calibri" w:eastAsia="Calibri" w:hAnsi="Calibri" w:cs="Calibri"/>
                <w:i/>
                <w:color w:val="000000"/>
                <w:sz w:val="23"/>
                <w:szCs w:val="23"/>
              </w:rPr>
              <w:t>we</w:t>
            </w:r>
            <w:r>
              <w:rPr>
                <w:rFonts w:ascii="Calibri" w:eastAsia="Calibri" w:hAnsi="Calibri" w:cs="Calibri"/>
                <w:color w:val="000000"/>
                <w:sz w:val="23"/>
                <w:szCs w:val="23"/>
              </w:rPr>
              <w:t xml:space="preserve"> think? (</w:t>
            </w:r>
            <w:r>
              <w:rPr>
                <w:rFonts w:ascii="Calibri" w:eastAsia="Calibri" w:hAnsi="Calibri" w:cs="Calibri"/>
                <w:sz w:val="23"/>
                <w:szCs w:val="23"/>
              </w:rPr>
              <w:t>B</w:t>
            </w:r>
            <w:r>
              <w:rPr>
                <w:rFonts w:ascii="Calibri" w:eastAsia="Calibri" w:hAnsi="Calibri" w:cs="Calibri"/>
                <w:color w:val="000000"/>
                <w:sz w:val="23"/>
                <w:szCs w:val="23"/>
              </w:rPr>
              <w:t>)</w:t>
            </w:r>
          </w:p>
          <w:p w:rsidR="008031A4" w:rsidRDefault="008031A4" w:rsidP="008031A4">
            <w:pPr>
              <w:pBdr>
                <w:top w:val="nil"/>
                <w:left w:val="nil"/>
                <w:bottom w:val="nil"/>
                <w:right w:val="nil"/>
                <w:between w:val="nil"/>
              </w:pBdr>
              <w:spacing w:line="276" w:lineRule="auto"/>
              <w:rPr>
                <w:rFonts w:ascii="Calibri" w:eastAsia="Calibri" w:hAnsi="Calibri" w:cs="Calibri"/>
                <w:color w:val="000000"/>
                <w:sz w:val="23"/>
                <w:szCs w:val="23"/>
              </w:rPr>
            </w:pPr>
            <w:r>
              <w:rPr>
                <w:rFonts w:ascii="Calibri" w:eastAsia="Calibri" w:hAnsi="Calibri" w:cs="Calibri"/>
                <w:color w:val="000000"/>
                <w:sz w:val="23"/>
                <w:szCs w:val="23"/>
              </w:rPr>
              <w:t>When we disagree with someone else’s point of view, do we say it respectfully? (CH)</w:t>
            </w:r>
          </w:p>
          <w:p w:rsidR="008031A4" w:rsidRDefault="008031A4" w:rsidP="008031A4">
            <w:pPr>
              <w:pBdr>
                <w:top w:val="nil"/>
                <w:left w:val="nil"/>
                <w:bottom w:val="nil"/>
                <w:right w:val="nil"/>
                <w:between w:val="nil"/>
              </w:pBdr>
              <w:spacing w:line="276" w:lineRule="auto"/>
              <w:rPr>
                <w:rFonts w:ascii="Calibri" w:eastAsia="Calibri" w:hAnsi="Calibri" w:cs="Calibri"/>
                <w:color w:val="000000"/>
                <w:sz w:val="23"/>
                <w:szCs w:val="23"/>
              </w:rPr>
            </w:pPr>
            <w:r>
              <w:rPr>
                <w:rFonts w:ascii="Calibri" w:eastAsia="Calibri" w:hAnsi="Calibri" w:cs="Calibri"/>
                <w:color w:val="000000"/>
                <w:sz w:val="23"/>
                <w:szCs w:val="23"/>
              </w:rPr>
              <w:t>If we don’t disagree with each other publicly, why do we think this is happening? (</w:t>
            </w:r>
            <w:r>
              <w:rPr>
                <w:rFonts w:ascii="Calibri" w:eastAsia="Calibri" w:hAnsi="Calibri" w:cs="Calibri"/>
                <w:sz w:val="23"/>
                <w:szCs w:val="23"/>
              </w:rPr>
              <w:t>CH</w:t>
            </w:r>
            <w:r>
              <w:rPr>
                <w:rFonts w:ascii="Calibri" w:eastAsia="Calibri" w:hAnsi="Calibri" w:cs="Calibri"/>
                <w:color w:val="000000"/>
                <w:sz w:val="23"/>
                <w:szCs w:val="23"/>
              </w:rPr>
              <w:t>)</w:t>
            </w:r>
          </w:p>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color w:val="000000"/>
                <w:sz w:val="23"/>
                <w:szCs w:val="23"/>
              </w:rPr>
              <w:t>Are our talk rules working well for different subjects and activities? Are we all sticking to them?</w:t>
            </w:r>
          </w:p>
          <w:p w:rsidR="008031A4" w:rsidRDefault="008031A4" w:rsidP="008031A4">
            <w:pPr>
              <w:pBdr>
                <w:top w:val="nil"/>
                <w:left w:val="nil"/>
                <w:bottom w:val="nil"/>
                <w:right w:val="nil"/>
                <w:between w:val="nil"/>
              </w:pBdr>
              <w:rPr>
                <w:rFonts w:ascii="Calibri" w:eastAsia="Calibri" w:hAnsi="Calibri" w:cs="Calibri"/>
                <w:color w:val="000000"/>
                <w:sz w:val="23"/>
                <w:szCs w:val="23"/>
              </w:rPr>
            </w:pPr>
          </w:p>
          <w:p w:rsidR="00D84242" w:rsidRDefault="00D84242" w:rsidP="008031A4">
            <w:pPr>
              <w:pBdr>
                <w:top w:val="nil"/>
                <w:left w:val="nil"/>
                <w:bottom w:val="nil"/>
                <w:right w:val="nil"/>
                <w:between w:val="nil"/>
              </w:pBdr>
              <w:rPr>
                <w:rFonts w:ascii="Calibri" w:eastAsia="Calibri" w:hAnsi="Calibri" w:cs="Calibri"/>
                <w:color w:val="000000"/>
                <w:sz w:val="23"/>
                <w:szCs w:val="23"/>
              </w:rPr>
            </w:pPr>
          </w:p>
        </w:tc>
      </w:tr>
      <w:tr w:rsidR="008031A4" w:rsidTr="008031A4">
        <w:trPr>
          <w:trHeight w:val="2860"/>
        </w:trPr>
        <w:tc>
          <w:tcPr>
            <w:tcW w:w="2499" w:type="dxa"/>
          </w:tcPr>
          <w:p w:rsidR="008031A4" w:rsidRDefault="008031A4" w:rsidP="008031A4">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sz w:val="23"/>
                <w:szCs w:val="23"/>
              </w:rPr>
              <w:lastRenderedPageBreak/>
              <w:t>Lesson Study</w:t>
            </w:r>
          </w:p>
        </w:tc>
        <w:tc>
          <w:tcPr>
            <w:tcW w:w="4366" w:type="dxa"/>
          </w:tcPr>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sz w:val="23"/>
                <w:szCs w:val="23"/>
              </w:rPr>
              <w:t>Teachers already familiar with the Lesson Study approach to professional development may wish to use this pack to provide a focus on dialogue within a lesson study</w:t>
            </w:r>
          </w:p>
        </w:tc>
        <w:tc>
          <w:tcPr>
            <w:tcW w:w="8190" w:type="dxa"/>
          </w:tcPr>
          <w:p w:rsidR="008031A4" w:rsidRDefault="008031A4" w:rsidP="008031A4">
            <w:pPr>
              <w:pBdr>
                <w:top w:val="nil"/>
                <w:left w:val="nil"/>
                <w:bottom w:val="nil"/>
                <w:right w:val="nil"/>
                <w:between w:val="nil"/>
              </w:pBdr>
              <w:spacing w:line="276" w:lineRule="auto"/>
              <w:rPr>
                <w:rFonts w:ascii="Calibri" w:eastAsia="Calibri" w:hAnsi="Calibri" w:cs="Calibri"/>
                <w:highlight w:val="white"/>
              </w:rPr>
            </w:pPr>
            <w:r>
              <w:rPr>
                <w:rFonts w:ascii="Calibri" w:eastAsia="Calibri" w:hAnsi="Calibri" w:cs="Calibri"/>
                <w:highlight w:val="white"/>
              </w:rPr>
              <w:t xml:space="preserve">Lesson Study doesn’t begin with inquiry questions, rather it offers a systematic approach to collaborative teacher-led professional development. </w:t>
            </w:r>
          </w:p>
          <w:p w:rsidR="008031A4" w:rsidRDefault="008031A4" w:rsidP="008031A4">
            <w:pPr>
              <w:pBdr>
                <w:top w:val="nil"/>
                <w:left w:val="nil"/>
                <w:bottom w:val="nil"/>
                <w:right w:val="nil"/>
                <w:between w:val="nil"/>
              </w:pBdr>
              <w:spacing w:line="276" w:lineRule="auto"/>
              <w:rPr>
                <w:rFonts w:ascii="Calibri" w:eastAsia="Calibri" w:hAnsi="Calibri" w:cs="Calibri"/>
                <w:highlight w:val="white"/>
              </w:rPr>
            </w:pPr>
            <w:r>
              <w:rPr>
                <w:rFonts w:ascii="Calibri" w:eastAsia="Calibri" w:hAnsi="Calibri" w:cs="Calibri"/>
                <w:highlight w:val="white"/>
              </w:rPr>
              <w:t xml:space="preserve">Lesson Study involves the identification by a group of teachers of an area of teaching (dialogue) that needs to be developed. The group then plans a lesson together (the research lesson) to address that area of need (with a particular focus on specific students to monitor their progress).  One teacher then delivers the research lesson, whilst the other members of the group observe the lesson.  They then interview the target students to gauge their progress and engagement during the lesson. The lesson is then reviewed by the group, with strengths and further areas for development identified.  The process is then repeated (with somebody else teaching the research lesson) based on this review – </w:t>
            </w:r>
            <w:r>
              <w:rPr>
                <w:rFonts w:ascii="Calibri" w:eastAsia="Calibri" w:hAnsi="Calibri" w:cs="Calibri"/>
              </w:rPr>
              <w:t xml:space="preserve">with a view to refining the teaching strategy being looked at. More details are available in Section 5 and </w:t>
            </w:r>
            <w:r>
              <w:rPr>
                <w:rFonts w:ascii="Calibri" w:eastAsia="Calibri" w:hAnsi="Calibri" w:cs="Calibri"/>
                <w:highlight w:val="white"/>
              </w:rPr>
              <w:t xml:space="preserve">this free online resource: </w:t>
            </w:r>
            <w:hyperlink r:id="rId35">
              <w:r>
                <w:rPr>
                  <w:rFonts w:ascii="Calibri" w:eastAsia="Calibri" w:hAnsi="Calibri" w:cs="Calibri"/>
                  <w:b/>
                  <w:color w:val="0000FF"/>
                  <w:u w:val="single"/>
                </w:rPr>
                <w:t>www.lessonstudy.co.uk/handbook</w:t>
              </w:r>
            </w:hyperlink>
            <w:r>
              <w:rPr>
                <w:rFonts w:ascii="Calibri" w:eastAsia="Calibri" w:hAnsi="Calibri" w:cs="Calibri"/>
                <w:highlight w:val="white"/>
              </w:rPr>
              <w:t xml:space="preserve"> </w:t>
            </w:r>
          </w:p>
          <w:p w:rsidR="008031A4" w:rsidRDefault="008031A4" w:rsidP="008031A4">
            <w:pPr>
              <w:pBdr>
                <w:top w:val="nil"/>
                <w:left w:val="nil"/>
                <w:bottom w:val="nil"/>
                <w:right w:val="nil"/>
                <w:between w:val="nil"/>
              </w:pBdr>
              <w:spacing w:line="276" w:lineRule="auto"/>
              <w:rPr>
                <w:rFonts w:ascii="Calibri" w:eastAsia="Calibri" w:hAnsi="Calibri" w:cs="Calibri"/>
                <w:highlight w:val="white"/>
              </w:rPr>
            </w:pPr>
            <w:r>
              <w:rPr>
                <w:rFonts w:ascii="Calibri" w:eastAsia="Calibri" w:hAnsi="Calibri" w:cs="Calibri"/>
                <w:highlight w:val="white"/>
              </w:rPr>
              <w:t xml:space="preserve">Example focus: Which dialogue moves do the target children make during the lesson? In what ways do these moves assist their learning? </w:t>
            </w:r>
          </w:p>
        </w:tc>
      </w:tr>
      <w:tr w:rsidR="008031A4" w:rsidTr="008031A4">
        <w:trPr>
          <w:trHeight w:val="1120"/>
        </w:trPr>
        <w:tc>
          <w:tcPr>
            <w:tcW w:w="2499" w:type="dxa"/>
          </w:tcPr>
          <w:p w:rsidR="008031A4" w:rsidRDefault="008031A4" w:rsidP="008031A4">
            <w:pPr>
              <w:pBdr>
                <w:top w:val="nil"/>
                <w:left w:val="nil"/>
                <w:bottom w:val="nil"/>
                <w:right w:val="nil"/>
                <w:between w:val="nil"/>
              </w:pBdr>
              <w:rPr>
                <w:rFonts w:ascii="Calibri" w:eastAsia="Calibri" w:hAnsi="Calibri" w:cs="Calibri"/>
                <w:b/>
                <w:sz w:val="23"/>
                <w:szCs w:val="23"/>
              </w:rPr>
            </w:pPr>
            <w:r>
              <w:rPr>
                <w:rFonts w:ascii="Calibri" w:eastAsia="Calibri" w:hAnsi="Calibri" w:cs="Calibri"/>
                <w:b/>
                <w:sz w:val="23"/>
                <w:szCs w:val="23"/>
              </w:rPr>
              <w:t>Dialogue and Technology</w:t>
            </w:r>
          </w:p>
        </w:tc>
        <w:tc>
          <w:tcPr>
            <w:tcW w:w="4366" w:type="dxa"/>
          </w:tcPr>
          <w:p w:rsidR="008031A4" w:rsidRDefault="008031A4" w:rsidP="008031A4">
            <w:pPr>
              <w:pBdr>
                <w:top w:val="nil"/>
                <w:left w:val="nil"/>
                <w:bottom w:val="nil"/>
                <w:right w:val="nil"/>
                <w:between w:val="nil"/>
              </w:pBdr>
              <w:spacing w:before="60" w:after="140"/>
              <w:rPr>
                <w:rFonts w:ascii="Calibri" w:eastAsia="Calibri" w:hAnsi="Calibri" w:cs="Calibri"/>
                <w:color w:val="000000"/>
                <w:sz w:val="23"/>
                <w:szCs w:val="23"/>
              </w:rPr>
            </w:pPr>
            <w:r>
              <w:rPr>
                <w:rFonts w:ascii="Calibri" w:eastAsia="Calibri" w:hAnsi="Calibri" w:cs="Calibri"/>
                <w:sz w:val="23"/>
                <w:szCs w:val="23"/>
              </w:rPr>
              <w:t>To assist the effective use of technology to foster dialogue</w:t>
            </w:r>
          </w:p>
        </w:tc>
        <w:tc>
          <w:tcPr>
            <w:tcW w:w="8190" w:type="dxa"/>
          </w:tcPr>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Does the presence of technology (e.g. tablet or interactive whiteboard) facilitate dialogue? How?</w:t>
            </w:r>
          </w:p>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Does it impact the ground rules for talk? If so, how?</w:t>
            </w:r>
          </w:p>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 xml:space="preserve">How often do students refer to the technology or its contents during their dialogue? </w:t>
            </w:r>
          </w:p>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 xml:space="preserve">In what ways do these references impact learning?   </w:t>
            </w:r>
          </w:p>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What talk moves emerge in dialogue using technology?</w:t>
            </w:r>
          </w:p>
          <w:p w:rsidR="008031A4" w:rsidRDefault="008031A4" w:rsidP="008031A4">
            <w:pPr>
              <w:pBdr>
                <w:top w:val="nil"/>
                <w:left w:val="nil"/>
                <w:bottom w:val="nil"/>
                <w:right w:val="nil"/>
                <w:between w:val="nil"/>
              </w:pBdr>
              <w:spacing w:line="276" w:lineRule="auto"/>
              <w:rPr>
                <w:rFonts w:ascii="Calibri" w:eastAsia="Calibri" w:hAnsi="Calibri" w:cs="Calibri"/>
                <w:sz w:val="23"/>
                <w:szCs w:val="23"/>
              </w:rPr>
            </w:pPr>
            <w:r>
              <w:rPr>
                <w:rFonts w:ascii="Calibri" w:eastAsia="Calibri" w:hAnsi="Calibri" w:cs="Calibri"/>
                <w:sz w:val="23"/>
                <w:szCs w:val="23"/>
              </w:rPr>
              <w:t xml:space="preserve">Does the presence of technology influence student participation in groupwork? If so, in what ways? </w:t>
            </w:r>
          </w:p>
        </w:tc>
      </w:tr>
      <w:tr w:rsidR="008031A4" w:rsidTr="008031A4">
        <w:trPr>
          <w:trHeight w:val="1120"/>
        </w:trPr>
        <w:tc>
          <w:tcPr>
            <w:tcW w:w="2499" w:type="dxa"/>
          </w:tcPr>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Other</w:t>
            </w:r>
          </w:p>
        </w:tc>
        <w:tc>
          <w:tcPr>
            <w:tcW w:w="4366" w:type="dxa"/>
          </w:tcPr>
          <w:p w:rsidR="008031A4" w:rsidRDefault="008031A4" w:rsidP="008031A4">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i/>
                <w:color w:val="000000"/>
                <w:sz w:val="23"/>
                <w:szCs w:val="23"/>
              </w:rPr>
              <w:t>e.g. multi-professional case conference or teacher team meeting / lesson study discussion...</w:t>
            </w:r>
          </w:p>
        </w:tc>
        <w:tc>
          <w:tcPr>
            <w:tcW w:w="8190" w:type="dxa"/>
          </w:tcPr>
          <w:p w:rsidR="008031A4" w:rsidRDefault="008031A4" w:rsidP="008031A4">
            <w:pPr>
              <w:pBdr>
                <w:top w:val="nil"/>
                <w:left w:val="nil"/>
                <w:bottom w:val="nil"/>
                <w:right w:val="nil"/>
                <w:between w:val="nil"/>
              </w:pBdr>
              <w:rPr>
                <w:rFonts w:ascii="Calibri" w:eastAsia="Calibri" w:hAnsi="Calibri" w:cs="Calibri"/>
                <w:color w:val="000000"/>
                <w:sz w:val="23"/>
                <w:szCs w:val="23"/>
              </w:rPr>
            </w:pPr>
          </w:p>
        </w:tc>
      </w:tr>
    </w:tbl>
    <w:p w:rsidR="00990382" w:rsidRPr="008031A4" w:rsidRDefault="0069258D" w:rsidP="008031A4">
      <w:r>
        <w:rPr>
          <w:rFonts w:ascii="Calibri" w:eastAsia="Calibri" w:hAnsi="Calibri" w:cs="Calibri"/>
          <w:b/>
          <w:color w:val="7030A0"/>
          <w:sz w:val="36"/>
          <w:szCs w:val="36"/>
        </w:rPr>
        <w:lastRenderedPageBreak/>
        <w:t>Part g. Research ethics</w:t>
      </w:r>
    </w:p>
    <w:p w:rsidR="00990382" w:rsidRDefault="0069258D">
      <w:pPr>
        <w:pStyle w:val="Heading2"/>
        <w:spacing w:before="100" w:after="100" w:line="276" w:lineRule="auto"/>
        <w:rPr>
          <w:rFonts w:ascii="Calibri" w:eastAsia="Calibri" w:hAnsi="Calibri" w:cs="Calibri"/>
          <w:b w:val="0"/>
          <w:color w:val="000000"/>
          <w:sz w:val="24"/>
          <w:szCs w:val="24"/>
        </w:rPr>
      </w:pPr>
      <w:r>
        <w:rPr>
          <w:rFonts w:ascii="Calibri" w:eastAsia="Calibri" w:hAnsi="Calibri" w:cs="Calibri"/>
          <w:b w:val="0"/>
          <w:color w:val="000000"/>
          <w:sz w:val="24"/>
          <w:szCs w:val="24"/>
        </w:rPr>
        <w:t>The T-SEDA professional learning pack is intended to support teachers' reflective inquiry, with the aim of enhancing classroom dialogue.  As in any form of professional activity</w:t>
      </w:r>
      <w:r>
        <w:t xml:space="preserve"> </w:t>
      </w:r>
      <w:r>
        <w:rPr>
          <w:rFonts w:ascii="Calibri" w:eastAsia="Calibri" w:hAnsi="Calibri" w:cs="Calibri"/>
          <w:b w:val="0"/>
          <w:color w:val="000000"/>
          <w:sz w:val="24"/>
          <w:szCs w:val="24"/>
        </w:rPr>
        <w:t>there are some general ethical considerations for using T-SEDA to investigate dialogue in school</w:t>
      </w:r>
      <w:r>
        <w:rPr>
          <w:rFonts w:ascii="Calibri" w:eastAsia="Calibri" w:hAnsi="Calibri" w:cs="Calibri"/>
          <w:b w:val="0"/>
          <w:color w:val="000000"/>
          <w:sz w:val="24"/>
          <w:szCs w:val="24"/>
          <w:vertAlign w:val="superscript"/>
        </w:rPr>
        <w:footnoteReference w:id="1"/>
      </w:r>
      <w:r>
        <w:rPr>
          <w:rFonts w:ascii="Calibri" w:eastAsia="Calibri" w:hAnsi="Calibri" w:cs="Calibri"/>
          <w:b w:val="0"/>
          <w:color w:val="000000"/>
          <w:sz w:val="24"/>
          <w:szCs w:val="24"/>
        </w:rPr>
        <w:t xml:space="preserve">. Note that educational researchers in Britain are expected to abide by ethical guidelines issued by the British Educational Research Association: </w:t>
      </w:r>
      <w:hyperlink r:id="rId36">
        <w:r>
          <w:rPr>
            <w:rFonts w:ascii="Calibri" w:eastAsia="Calibri" w:hAnsi="Calibri" w:cs="Calibri"/>
            <w:b w:val="0"/>
            <w:color w:val="0000FF"/>
            <w:sz w:val="24"/>
            <w:szCs w:val="24"/>
            <w:u w:val="single"/>
          </w:rPr>
          <w:t>http://bit.ly/BERAethics2018</w:t>
        </w:r>
      </w:hyperlink>
      <w:r>
        <w:rPr>
          <w:rFonts w:ascii="Calibri" w:eastAsia="Calibri" w:hAnsi="Calibri" w:cs="Calibri"/>
          <w:b w:val="0"/>
          <w:color w:val="000000"/>
          <w:sz w:val="24"/>
          <w:szCs w:val="24"/>
        </w:rPr>
        <w:t>.</w:t>
      </w:r>
    </w:p>
    <w:p w:rsidR="00990382" w:rsidRPr="008031A4" w:rsidRDefault="008031A4" w:rsidP="008031A4">
      <w:r>
        <w:rPr>
          <w:noProof/>
        </w:rPr>
        <mc:AlternateContent>
          <mc:Choice Requires="wps">
            <w:drawing>
              <wp:anchor distT="0" distB="0" distL="114300" distR="114300" simplePos="0" relativeHeight="251659776" behindDoc="0" locked="0" layoutInCell="1" hidden="0" allowOverlap="1">
                <wp:simplePos x="0" y="0"/>
                <wp:positionH relativeFrom="column">
                  <wp:posOffset>-177314</wp:posOffset>
                </wp:positionH>
                <wp:positionV relativeFrom="paragraph">
                  <wp:posOffset>3997</wp:posOffset>
                </wp:positionV>
                <wp:extent cx="3619500" cy="1640541"/>
                <wp:effectExtent l="0" t="0" r="12700" b="10795"/>
                <wp:wrapNone/>
                <wp:docPr id="11" name="Rectangle 11"/>
                <wp:cNvGraphicFramePr/>
                <a:graphic xmlns:a="http://schemas.openxmlformats.org/drawingml/2006/main">
                  <a:graphicData uri="http://schemas.microsoft.com/office/word/2010/wordprocessingShape">
                    <wps:wsp>
                      <wps:cNvSpPr/>
                      <wps:spPr>
                        <a:xfrm>
                          <a:off x="0" y="0"/>
                          <a:ext cx="3619500" cy="164054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04813" w:rsidRDefault="00B04813" w:rsidP="008031A4">
                            <w:pPr>
                              <w:spacing w:before="100" w:after="100"/>
                              <w:textDirection w:val="btLr"/>
                            </w:pPr>
                            <w:r>
                              <w:rPr>
                                <w:rFonts w:ascii="Calibri" w:eastAsia="Calibri" w:hAnsi="Calibri" w:cs="Calibri"/>
                                <w:b/>
                                <w:color w:val="000000"/>
                              </w:rPr>
                              <w:t>The Principles of Research Ethics</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Minimising the risk of harm and maximising benefits</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Obtaining informed consent</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Protecting anonymity and confidentiality</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Avoiding deceptive practices</w:t>
                            </w:r>
                          </w:p>
                          <w:p w:rsidR="00B04813"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Providing the right to withdraw</w:t>
                            </w:r>
                          </w:p>
                          <w:p w:rsidR="00B04813" w:rsidRDefault="00B0481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margin-left:-13.95pt;margin-top:.3pt;width:285pt;height:1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">
                <v:stroke startarrowwidth="narrow" startarrowlength="short" endarrowwidth="narrow" endarrowlength="short"/>
                <v:textbox inset="2.53958mm,1.2694mm,2.53958mm,1.2694mm">
                  <w:txbxContent>
                    <w:p w:rsidR="00B04813" w:rsidRDefault="00B04813" w:rsidP="008031A4">
                      <w:pPr>
                        <w:spacing w:before="100" w:after="100"/>
                        <w:textDirection w:val="btLr"/>
                      </w:pPr>
                      <w:r>
                        <w:rPr>
                          <w:rFonts w:ascii="Calibri" w:eastAsia="Calibri" w:hAnsi="Calibri" w:cs="Calibri"/>
                          <w:b/>
                          <w:color w:val="000000"/>
                        </w:rPr>
                        <w:t>The Principles of Research Ethics</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Minimising the risk of harm and maximising benefits</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Obtaining informed consent</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Protecting anonymity and confidentiality</w:t>
                      </w:r>
                    </w:p>
                    <w:p w:rsidR="00B04813" w:rsidRPr="008031A4"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Avoiding deceptive practices</w:t>
                      </w:r>
                    </w:p>
                    <w:p w:rsidR="00B04813" w:rsidRDefault="00B04813" w:rsidP="008031A4">
                      <w:pPr>
                        <w:pStyle w:val="ListParagraph"/>
                        <w:numPr>
                          <w:ilvl w:val="0"/>
                          <w:numId w:val="31"/>
                        </w:numPr>
                        <w:spacing w:before="60" w:after="60"/>
                        <w:textDirection w:val="btLr"/>
                      </w:pPr>
                      <w:r w:rsidRPr="008031A4">
                        <w:rPr>
                          <w:rFonts w:ascii="Calibri" w:eastAsia="Calibri" w:hAnsi="Calibri" w:cs="Calibri"/>
                          <w:color w:val="000000"/>
                        </w:rPr>
                        <w:t>Providing the right to withdraw</w:t>
                      </w:r>
                    </w:p>
                    <w:p w:rsidR="00B04813" w:rsidRDefault="00B04813">
                      <w:pPr>
                        <w:textDirection w:val="btLr"/>
                      </w:pPr>
                    </w:p>
                  </w:txbxContent>
                </v:textbox>
              </v:rect>
            </w:pict>
          </mc:Fallback>
        </mc:AlternateContent>
      </w:r>
      <w:r>
        <w:rPr>
          <w:noProof/>
        </w:rPr>
        <mc:AlternateContent>
          <mc:Choice Requires="wps">
            <w:drawing>
              <wp:anchor distT="0" distB="0" distL="114300" distR="114300" simplePos="0" relativeHeight="251660800" behindDoc="0" locked="0" layoutInCell="1" hidden="0" allowOverlap="1">
                <wp:simplePos x="0" y="0"/>
                <wp:positionH relativeFrom="column">
                  <wp:posOffset>4139191</wp:posOffset>
                </wp:positionH>
                <wp:positionV relativeFrom="paragraph">
                  <wp:posOffset>3997</wp:posOffset>
                </wp:positionV>
                <wp:extent cx="5016500" cy="18288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5016500" cy="1828800"/>
                        </a:xfrm>
                        <a:prstGeom prst="rect">
                          <a:avLst/>
                        </a:prstGeom>
                        <a:solidFill>
                          <a:schemeClr val="lt1"/>
                        </a:solidFill>
                        <a:ln w="9525" cap="flat" cmpd="sng">
                          <a:solidFill>
                            <a:srgbClr val="000000"/>
                          </a:solidFill>
                          <a:prstDash val="solid"/>
                          <a:round/>
                          <a:headEnd type="none" w="sm" len="sm"/>
                          <a:tailEnd type="none" w="sm" len="sm"/>
                        </a:ln>
                      </wps:spPr>
                      <wps:txbx>
                        <w:txbxContent>
                          <w:p w:rsidR="00B04813" w:rsidRDefault="00B04813" w:rsidP="008031A4">
                            <w:pPr>
                              <w:spacing w:before="100" w:after="100"/>
                              <w:textDirection w:val="btLr"/>
                            </w:pPr>
                            <w:r>
                              <w:rPr>
                                <w:rFonts w:ascii="Calibri" w:eastAsia="Calibri" w:hAnsi="Calibri" w:cs="Calibri"/>
                                <w:b/>
                                <w:color w:val="000000"/>
                              </w:rPr>
                              <w:t>What does the risk of harm mean?</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Physical harm or discomfort to participants (students and staff)</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Psychological distress and discomfort, including participants feeling pressure to participate</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Social disadvantage</w:t>
                            </w:r>
                          </w:p>
                          <w:p w:rsidR="00B04813"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Lack of privacy and anonymity</w:t>
                            </w:r>
                          </w:p>
                          <w:p w:rsidR="00B04813" w:rsidRDefault="00B04813">
                            <w:pPr>
                              <w:jc w:val="center"/>
                              <w:textDirection w:val="btLr"/>
                            </w:pPr>
                            <w:r>
                              <w:rPr>
                                <w:rFonts w:ascii="Calibri" w:eastAsia="Calibri" w:hAnsi="Calibri" w:cs="Calibri"/>
                                <w:b/>
                                <w:color w:val="000000"/>
                              </w:rPr>
                              <w:t xml:space="preserve">Anyone conducting school-based investigation should make sure that they consider how to reduce </w:t>
                            </w:r>
                            <w:proofErr w:type="gramStart"/>
                            <w:r>
                              <w:rPr>
                                <w:rFonts w:ascii="Calibri" w:eastAsia="Calibri" w:hAnsi="Calibri" w:cs="Calibri"/>
                                <w:b/>
                                <w:color w:val="000000"/>
                              </w:rPr>
                              <w:t>these unintended harmful consequence</w:t>
                            </w:r>
                            <w:proofErr w:type="gramEnd"/>
                            <w:r>
                              <w:rPr>
                                <w:rFonts w:ascii="Calibri" w:eastAsia="Calibri" w:hAnsi="Calibri" w:cs="Calibri"/>
                                <w:b/>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39" style="position:absolute;margin-left:325.9pt;margin-top:.3pt;width:395pt;height:2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" fillcolor="white [3201]">
                <v:stroke startarrowwidth="narrow" startarrowlength="short" endarrowwidth="narrow" endarrowlength="short" joinstyle="round"/>
                <v:textbox inset="2.53958mm,1.2694mm,2.53958mm,1.2694mm">
                  <w:txbxContent>
                    <w:p w:rsidR="00B04813" w:rsidRDefault="00B04813" w:rsidP="008031A4">
                      <w:pPr>
                        <w:spacing w:before="100" w:after="100"/>
                        <w:textDirection w:val="btLr"/>
                      </w:pPr>
                      <w:r>
                        <w:rPr>
                          <w:rFonts w:ascii="Calibri" w:eastAsia="Calibri" w:hAnsi="Calibri" w:cs="Calibri"/>
                          <w:b/>
                          <w:color w:val="000000"/>
                        </w:rPr>
                        <w:t>What does the risk of harm mean?</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Physical harm or discomfort to participants (students and staff)</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Psychological distress and discomfort, including participants feeling pressure to participate</w:t>
                      </w:r>
                    </w:p>
                    <w:p w:rsidR="00B04813" w:rsidRPr="008031A4"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Social disadvantage</w:t>
                      </w:r>
                    </w:p>
                    <w:p w:rsidR="00B04813" w:rsidRDefault="00B04813" w:rsidP="008031A4">
                      <w:pPr>
                        <w:pStyle w:val="ListParagraph"/>
                        <w:numPr>
                          <w:ilvl w:val="0"/>
                          <w:numId w:val="33"/>
                        </w:numPr>
                        <w:spacing w:before="60" w:after="60"/>
                        <w:textDirection w:val="btLr"/>
                      </w:pPr>
                      <w:r w:rsidRPr="008031A4">
                        <w:rPr>
                          <w:rFonts w:ascii="Calibri" w:eastAsia="Calibri" w:hAnsi="Calibri" w:cs="Calibri"/>
                          <w:color w:val="000000"/>
                        </w:rPr>
                        <w:t>Lack of privacy and anonymity</w:t>
                      </w:r>
                    </w:p>
                    <w:p w:rsidR="00B04813" w:rsidRDefault="00B04813">
                      <w:pPr>
                        <w:jc w:val="center"/>
                        <w:textDirection w:val="btLr"/>
                      </w:pPr>
                      <w:r>
                        <w:rPr>
                          <w:rFonts w:ascii="Calibri" w:eastAsia="Calibri" w:hAnsi="Calibri" w:cs="Calibri"/>
                          <w:b/>
                          <w:color w:val="000000"/>
                        </w:rPr>
                        <w:t xml:space="preserve">Anyone conducting school-based investigation should make sure that they consider how to reduce </w:t>
                      </w:r>
                      <w:proofErr w:type="gramStart"/>
                      <w:r>
                        <w:rPr>
                          <w:rFonts w:ascii="Calibri" w:eastAsia="Calibri" w:hAnsi="Calibri" w:cs="Calibri"/>
                          <w:b/>
                          <w:color w:val="000000"/>
                        </w:rPr>
                        <w:t>these unintended harmful consequence</w:t>
                      </w:r>
                      <w:proofErr w:type="gramEnd"/>
                      <w:r>
                        <w:rPr>
                          <w:rFonts w:ascii="Calibri" w:eastAsia="Calibri" w:hAnsi="Calibri" w:cs="Calibri"/>
                          <w:b/>
                          <w:color w:val="000000"/>
                        </w:rPr>
                        <w:t>.</w:t>
                      </w:r>
                    </w:p>
                  </w:txbxContent>
                </v:textbox>
              </v:rect>
            </w:pict>
          </mc:Fallback>
        </mc:AlternateContent>
      </w:r>
    </w:p>
    <w:p w:rsidR="00990382" w:rsidRDefault="00990382">
      <w:pPr>
        <w:pStyle w:val="Heading2"/>
        <w:spacing w:before="100" w:after="100"/>
        <w:jc w:val="both"/>
        <w:rPr>
          <w:rFonts w:ascii="Calibri" w:eastAsia="Calibri" w:hAnsi="Calibri" w:cs="Calibri"/>
          <w:color w:val="000000"/>
          <w:sz w:val="24"/>
          <w:szCs w:val="24"/>
        </w:rPr>
      </w:pPr>
    </w:p>
    <w:p w:rsidR="00990382" w:rsidRDefault="00990382">
      <w:pPr>
        <w:pStyle w:val="Heading2"/>
        <w:spacing w:before="100" w:after="100"/>
        <w:jc w:val="both"/>
        <w:rPr>
          <w:rFonts w:ascii="Calibri" w:eastAsia="Calibri" w:hAnsi="Calibri" w:cs="Calibri"/>
          <w:color w:val="000000"/>
          <w:sz w:val="24"/>
          <w:szCs w:val="24"/>
        </w:rPr>
      </w:pPr>
    </w:p>
    <w:p w:rsidR="008031A4" w:rsidRDefault="008031A4">
      <w:pPr>
        <w:jc w:val="center"/>
        <w:rPr>
          <w:rFonts w:ascii="Calibri" w:eastAsia="Calibri" w:hAnsi="Calibri" w:cs="Calibri"/>
          <w:b/>
        </w:rPr>
      </w:pPr>
    </w:p>
    <w:p w:rsidR="008031A4" w:rsidRDefault="008031A4">
      <w:pPr>
        <w:jc w:val="center"/>
        <w:rPr>
          <w:rFonts w:ascii="Calibri" w:eastAsia="Calibri" w:hAnsi="Calibri" w:cs="Calibri"/>
          <w:b/>
        </w:rPr>
      </w:pPr>
    </w:p>
    <w:p w:rsidR="008031A4" w:rsidRDefault="008031A4">
      <w:pPr>
        <w:jc w:val="center"/>
        <w:rPr>
          <w:rFonts w:ascii="Calibri" w:eastAsia="Calibri" w:hAnsi="Calibri" w:cs="Calibri"/>
          <w:b/>
        </w:rPr>
      </w:pPr>
    </w:p>
    <w:p w:rsidR="008031A4" w:rsidRDefault="008031A4">
      <w:pPr>
        <w:jc w:val="center"/>
        <w:rPr>
          <w:rFonts w:ascii="Calibri" w:eastAsia="Calibri" w:hAnsi="Calibri" w:cs="Calibri"/>
          <w:b/>
        </w:rPr>
      </w:pPr>
    </w:p>
    <w:p w:rsidR="008031A4" w:rsidRDefault="008031A4">
      <w:pPr>
        <w:jc w:val="center"/>
        <w:rPr>
          <w:rFonts w:ascii="Calibri" w:eastAsia="Calibri" w:hAnsi="Calibri" w:cs="Calibri"/>
          <w:b/>
        </w:rPr>
      </w:pPr>
    </w:p>
    <w:p w:rsidR="008031A4" w:rsidRDefault="008031A4">
      <w:pPr>
        <w:jc w:val="center"/>
        <w:rPr>
          <w:rFonts w:ascii="Calibri" w:eastAsia="Calibri" w:hAnsi="Calibri" w:cs="Calibri"/>
          <w:b/>
        </w:rPr>
      </w:pPr>
    </w:p>
    <w:p w:rsidR="00990382" w:rsidRDefault="0069258D">
      <w:pPr>
        <w:jc w:val="center"/>
        <w:rPr>
          <w:rFonts w:ascii="Calibri" w:eastAsia="Calibri" w:hAnsi="Calibri" w:cs="Calibri"/>
          <w:b/>
        </w:rPr>
      </w:pPr>
      <w:r>
        <w:rPr>
          <w:rFonts w:ascii="Calibri" w:eastAsia="Calibri" w:hAnsi="Calibri" w:cs="Calibri"/>
          <w:b/>
        </w:rPr>
        <w:t xml:space="preserve">To follow the principles of research ethics, it is important to consider these points before, during and after your inquiry.                                                  You might choose to discuss these issues with colleagues or to make your own notes on any of these points.  </w:t>
      </w:r>
    </w:p>
    <w:p w:rsidR="00990382" w:rsidRDefault="00990382">
      <w:pPr>
        <w:jc w:val="center"/>
        <w:rPr>
          <w:rFonts w:ascii="Calibri" w:eastAsia="Calibri" w:hAnsi="Calibri" w:cs="Calibri"/>
          <w:sz w:val="23"/>
          <w:szCs w:val="23"/>
        </w:rPr>
      </w:pPr>
    </w:p>
    <w:tbl>
      <w:tblPr>
        <w:tblStyle w:val="a5"/>
        <w:tblW w:w="14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7229"/>
      </w:tblGrid>
      <w:tr w:rsidR="00990382">
        <w:tc>
          <w:tcPr>
            <w:tcW w:w="7655" w:type="dxa"/>
          </w:tcPr>
          <w:p w:rsidR="00990382" w:rsidRDefault="0069258D">
            <w:pPr>
              <w:numPr>
                <w:ilvl w:val="0"/>
                <w:numId w:val="6"/>
              </w:numPr>
              <w:pBdr>
                <w:top w:val="nil"/>
                <w:left w:val="nil"/>
                <w:bottom w:val="nil"/>
                <w:right w:val="nil"/>
                <w:between w:val="nil"/>
              </w:pBdr>
              <w:spacing w:after="100"/>
              <w:ind w:left="355"/>
              <w:rPr>
                <w:rFonts w:ascii="Calibri" w:eastAsia="Calibri" w:hAnsi="Calibri" w:cs="Calibri"/>
                <w:color w:val="000000"/>
                <w:sz w:val="23"/>
                <w:szCs w:val="23"/>
              </w:rPr>
            </w:pPr>
            <w:r>
              <w:rPr>
                <w:rFonts w:ascii="Calibri" w:eastAsia="Calibri" w:hAnsi="Calibri" w:cs="Calibri"/>
                <w:color w:val="000000"/>
                <w:sz w:val="23"/>
                <w:szCs w:val="23"/>
              </w:rPr>
              <w:t>Should the views of others (parents, students) be considered?</w:t>
            </w:r>
          </w:p>
        </w:tc>
        <w:tc>
          <w:tcPr>
            <w:tcW w:w="7229" w:type="dxa"/>
          </w:tcPr>
          <w:p w:rsidR="00990382" w:rsidRDefault="0069258D">
            <w:pPr>
              <w:spacing w:after="100"/>
              <w:rPr>
                <w:rFonts w:ascii="Calibri" w:eastAsia="Calibri" w:hAnsi="Calibri" w:cs="Calibri"/>
                <w:sz w:val="23"/>
                <w:szCs w:val="23"/>
              </w:rPr>
            </w:pPr>
            <w:r>
              <w:rPr>
                <w:rFonts w:ascii="Calibri" w:eastAsia="Calibri" w:hAnsi="Calibri" w:cs="Calibri"/>
                <w:sz w:val="23"/>
                <w:szCs w:val="23"/>
              </w:rPr>
              <w:t>6. Might any negative or embarrassing data emerge from the inquiry?</w:t>
            </w:r>
          </w:p>
        </w:tc>
      </w:tr>
      <w:tr w:rsidR="00990382">
        <w:tc>
          <w:tcPr>
            <w:tcW w:w="7655" w:type="dxa"/>
          </w:tcPr>
          <w:p w:rsidR="00990382" w:rsidRDefault="0069258D">
            <w:pPr>
              <w:numPr>
                <w:ilvl w:val="0"/>
                <w:numId w:val="6"/>
              </w:numPr>
              <w:pBdr>
                <w:top w:val="nil"/>
                <w:left w:val="nil"/>
                <w:bottom w:val="nil"/>
                <w:right w:val="nil"/>
                <w:between w:val="nil"/>
              </w:pBdr>
              <w:spacing w:after="100"/>
              <w:ind w:left="355"/>
              <w:rPr>
                <w:rFonts w:ascii="Calibri" w:eastAsia="Calibri" w:hAnsi="Calibri" w:cs="Calibri"/>
                <w:color w:val="000000"/>
                <w:sz w:val="23"/>
                <w:szCs w:val="23"/>
              </w:rPr>
            </w:pPr>
            <w:r>
              <w:rPr>
                <w:rFonts w:ascii="Calibri" w:eastAsia="Calibri" w:hAnsi="Calibri" w:cs="Calibri"/>
                <w:color w:val="000000"/>
                <w:sz w:val="23"/>
                <w:szCs w:val="23"/>
              </w:rPr>
              <w:t>What are the benefits of your inquiry? (e.g. to colleagues, students)</w:t>
            </w:r>
          </w:p>
        </w:tc>
        <w:tc>
          <w:tcPr>
            <w:tcW w:w="7229" w:type="dxa"/>
          </w:tcPr>
          <w:p w:rsidR="00990382" w:rsidRDefault="0069258D">
            <w:pPr>
              <w:spacing w:after="100"/>
              <w:rPr>
                <w:rFonts w:ascii="Calibri" w:eastAsia="Calibri" w:hAnsi="Calibri" w:cs="Calibri"/>
                <w:sz w:val="23"/>
                <w:szCs w:val="23"/>
              </w:rPr>
            </w:pPr>
            <w:r>
              <w:rPr>
                <w:rFonts w:ascii="Calibri" w:eastAsia="Calibri" w:hAnsi="Calibri" w:cs="Calibri"/>
                <w:sz w:val="23"/>
                <w:szCs w:val="23"/>
              </w:rPr>
              <w:t xml:space="preserve">7. How will you protect your students from harm from any negative data? </w:t>
            </w:r>
          </w:p>
        </w:tc>
      </w:tr>
      <w:tr w:rsidR="00990382">
        <w:tc>
          <w:tcPr>
            <w:tcW w:w="7655" w:type="dxa"/>
          </w:tcPr>
          <w:p w:rsidR="00990382" w:rsidRDefault="0069258D">
            <w:pPr>
              <w:numPr>
                <w:ilvl w:val="0"/>
                <w:numId w:val="6"/>
              </w:numPr>
              <w:pBdr>
                <w:top w:val="nil"/>
                <w:left w:val="nil"/>
                <w:bottom w:val="nil"/>
                <w:right w:val="nil"/>
                <w:between w:val="nil"/>
              </w:pBdr>
              <w:spacing w:after="100"/>
              <w:ind w:left="355"/>
              <w:rPr>
                <w:rFonts w:ascii="Calibri" w:eastAsia="Calibri" w:hAnsi="Calibri" w:cs="Calibri"/>
                <w:color w:val="000000"/>
                <w:sz w:val="23"/>
                <w:szCs w:val="23"/>
              </w:rPr>
            </w:pPr>
            <w:r>
              <w:rPr>
                <w:rFonts w:ascii="Calibri" w:eastAsia="Calibri" w:hAnsi="Calibri" w:cs="Calibri"/>
                <w:color w:val="000000"/>
                <w:sz w:val="23"/>
                <w:szCs w:val="23"/>
              </w:rPr>
              <w:t>How will you protect your participants’ data? (e.g. written or recorded)</w:t>
            </w:r>
          </w:p>
        </w:tc>
        <w:tc>
          <w:tcPr>
            <w:tcW w:w="7229" w:type="dxa"/>
          </w:tcPr>
          <w:p w:rsidR="00990382" w:rsidRDefault="0069258D">
            <w:pPr>
              <w:spacing w:after="100"/>
              <w:rPr>
                <w:rFonts w:ascii="Calibri" w:eastAsia="Calibri" w:hAnsi="Calibri" w:cs="Calibri"/>
                <w:sz w:val="23"/>
                <w:szCs w:val="23"/>
              </w:rPr>
            </w:pPr>
            <w:r>
              <w:rPr>
                <w:rFonts w:ascii="Calibri" w:eastAsia="Calibri" w:hAnsi="Calibri" w:cs="Calibri"/>
                <w:sz w:val="23"/>
                <w:szCs w:val="23"/>
              </w:rPr>
              <w:t>8. Do you need signed consent forms from students or their parents?</w:t>
            </w:r>
            <w:r>
              <w:rPr>
                <w:rFonts w:ascii="Calibri" w:eastAsia="Calibri" w:hAnsi="Calibri" w:cs="Calibri"/>
                <w:sz w:val="23"/>
                <w:szCs w:val="23"/>
                <w:vertAlign w:val="superscript"/>
              </w:rPr>
              <w:footnoteReference w:id="2"/>
            </w:r>
          </w:p>
        </w:tc>
      </w:tr>
      <w:tr w:rsidR="00990382">
        <w:tc>
          <w:tcPr>
            <w:tcW w:w="7655" w:type="dxa"/>
          </w:tcPr>
          <w:p w:rsidR="00990382" w:rsidRDefault="0069258D">
            <w:pPr>
              <w:numPr>
                <w:ilvl w:val="0"/>
                <w:numId w:val="6"/>
              </w:numPr>
              <w:pBdr>
                <w:top w:val="nil"/>
                <w:left w:val="nil"/>
                <w:bottom w:val="nil"/>
                <w:right w:val="nil"/>
                <w:between w:val="nil"/>
              </w:pBdr>
              <w:spacing w:after="100"/>
              <w:ind w:left="355"/>
              <w:rPr>
                <w:rFonts w:ascii="Calibri" w:eastAsia="Calibri" w:hAnsi="Calibri" w:cs="Calibri"/>
                <w:color w:val="000000"/>
                <w:sz w:val="23"/>
                <w:szCs w:val="23"/>
              </w:rPr>
            </w:pPr>
            <w:r>
              <w:rPr>
                <w:rFonts w:ascii="Calibri" w:eastAsia="Calibri" w:hAnsi="Calibri" w:cs="Calibri"/>
                <w:color w:val="000000"/>
                <w:sz w:val="23"/>
                <w:szCs w:val="23"/>
              </w:rPr>
              <w:t>How will you explain the inquiry to your students and others in the school?</w:t>
            </w:r>
          </w:p>
        </w:tc>
        <w:tc>
          <w:tcPr>
            <w:tcW w:w="7229" w:type="dxa"/>
          </w:tcPr>
          <w:p w:rsidR="00990382" w:rsidRDefault="0069258D">
            <w:pPr>
              <w:spacing w:after="100"/>
              <w:rPr>
                <w:rFonts w:ascii="Calibri" w:eastAsia="Calibri" w:hAnsi="Calibri" w:cs="Calibri"/>
                <w:sz w:val="23"/>
                <w:szCs w:val="23"/>
              </w:rPr>
            </w:pPr>
            <w:r>
              <w:rPr>
                <w:rFonts w:ascii="Calibri" w:eastAsia="Calibri" w:hAnsi="Calibri" w:cs="Calibri"/>
                <w:sz w:val="23"/>
                <w:szCs w:val="23"/>
              </w:rPr>
              <w:t>9. How will you protect the privacy of others involved in the inquiry?</w:t>
            </w:r>
          </w:p>
        </w:tc>
      </w:tr>
      <w:tr w:rsidR="00990382">
        <w:tc>
          <w:tcPr>
            <w:tcW w:w="7655" w:type="dxa"/>
          </w:tcPr>
          <w:p w:rsidR="00990382" w:rsidRDefault="0069258D">
            <w:pPr>
              <w:numPr>
                <w:ilvl w:val="0"/>
                <w:numId w:val="6"/>
              </w:numPr>
              <w:pBdr>
                <w:top w:val="nil"/>
                <w:left w:val="nil"/>
                <w:bottom w:val="nil"/>
                <w:right w:val="nil"/>
                <w:between w:val="nil"/>
              </w:pBdr>
              <w:spacing w:after="100"/>
              <w:ind w:left="355"/>
              <w:rPr>
                <w:rFonts w:ascii="Calibri" w:eastAsia="Calibri" w:hAnsi="Calibri" w:cs="Calibri"/>
                <w:color w:val="000000"/>
                <w:sz w:val="23"/>
                <w:szCs w:val="23"/>
              </w:rPr>
            </w:pPr>
            <w:r>
              <w:rPr>
                <w:rFonts w:ascii="Calibri" w:eastAsia="Calibri" w:hAnsi="Calibri" w:cs="Calibri"/>
                <w:color w:val="000000"/>
                <w:sz w:val="23"/>
                <w:szCs w:val="23"/>
              </w:rPr>
              <w:t>When sharing findings, how can you ensure anonymity and confidentiality?</w:t>
            </w:r>
          </w:p>
        </w:tc>
        <w:tc>
          <w:tcPr>
            <w:tcW w:w="7229" w:type="dxa"/>
          </w:tcPr>
          <w:p w:rsidR="00990382" w:rsidRDefault="0069258D">
            <w:pPr>
              <w:spacing w:after="100"/>
              <w:rPr>
                <w:rFonts w:ascii="Calibri" w:eastAsia="Calibri" w:hAnsi="Calibri" w:cs="Calibri"/>
                <w:sz w:val="23"/>
                <w:szCs w:val="23"/>
              </w:rPr>
            </w:pPr>
            <w:r>
              <w:rPr>
                <w:rFonts w:ascii="Calibri" w:eastAsia="Calibri" w:hAnsi="Calibri" w:cs="Calibri"/>
                <w:sz w:val="23"/>
                <w:szCs w:val="23"/>
              </w:rPr>
              <w:t xml:space="preserve">10. Do you need to give credit to colleagues for any of your data? </w:t>
            </w:r>
          </w:p>
        </w:tc>
      </w:tr>
    </w:tbl>
    <w:p w:rsidR="008031A4" w:rsidRDefault="008031A4">
      <w:pPr>
        <w:pBdr>
          <w:top w:val="nil"/>
          <w:left w:val="nil"/>
          <w:bottom w:val="nil"/>
          <w:right w:val="nil"/>
          <w:between w:val="nil"/>
        </w:pBdr>
        <w:rPr>
          <w:rFonts w:ascii="Calibri" w:eastAsia="Calibri" w:hAnsi="Calibri" w:cs="Calibri"/>
          <w:b/>
          <w:color w:val="7030A0"/>
          <w:sz w:val="36"/>
          <w:szCs w:val="36"/>
        </w:rPr>
      </w:pPr>
    </w:p>
    <w:p w:rsidR="00990382" w:rsidRDefault="0069258D">
      <w:pPr>
        <w:pBdr>
          <w:top w:val="nil"/>
          <w:left w:val="nil"/>
          <w:bottom w:val="nil"/>
          <w:right w:val="nil"/>
          <w:between w:val="nil"/>
        </w:pBdr>
        <w:rPr>
          <w:rFonts w:ascii="Calibri" w:eastAsia="Calibri" w:hAnsi="Calibri" w:cs="Calibri"/>
          <w:b/>
          <w:color w:val="7030A0"/>
          <w:sz w:val="36"/>
          <w:szCs w:val="36"/>
        </w:rPr>
      </w:pPr>
      <w:r>
        <w:rPr>
          <w:rFonts w:ascii="Calibri" w:eastAsia="Calibri" w:hAnsi="Calibri" w:cs="Calibri"/>
          <w:b/>
          <w:color w:val="7030A0"/>
          <w:sz w:val="36"/>
          <w:szCs w:val="36"/>
        </w:rPr>
        <w:t>Part h. Analysing classroom talk: systematic observation and coding</w:t>
      </w:r>
    </w:p>
    <w:p w:rsidR="00990382" w:rsidRDefault="00990382">
      <w:pPr>
        <w:pBdr>
          <w:top w:val="nil"/>
          <w:left w:val="nil"/>
          <w:bottom w:val="nil"/>
          <w:right w:val="nil"/>
          <w:between w:val="nil"/>
        </w:pBdr>
        <w:rPr>
          <w:rFonts w:ascii="Calibri" w:eastAsia="Calibri" w:hAnsi="Calibri" w:cs="Calibri"/>
          <w:b/>
          <w:i/>
          <w:color w:val="000000"/>
          <w:sz w:val="32"/>
          <w:szCs w:val="32"/>
        </w:rPr>
      </w:pPr>
    </w:p>
    <w:p w:rsidR="00990382" w:rsidRDefault="0069258D">
      <w:pPr>
        <w:pBdr>
          <w:top w:val="nil"/>
          <w:left w:val="nil"/>
          <w:bottom w:val="nil"/>
          <w:right w:val="nil"/>
          <w:between w:val="nil"/>
        </w:pBdr>
        <w:rPr>
          <w:rFonts w:ascii="Calibri" w:eastAsia="Calibri" w:hAnsi="Calibri" w:cs="Calibri"/>
          <w:i/>
          <w:color w:val="000000"/>
        </w:rPr>
      </w:pPr>
      <w:bookmarkStart w:id="2" w:name="_3znysh7" w:colFirst="0" w:colLast="0"/>
      <w:bookmarkEnd w:id="2"/>
      <w:r>
        <w:rPr>
          <w:rFonts w:ascii="Calibri" w:eastAsia="Calibri" w:hAnsi="Calibri" w:cs="Calibri"/>
          <w:color w:val="000000"/>
        </w:rPr>
        <w:t xml:space="preserve">To effectively understand what is happening in any talk situation, it helps to break down individual contributions and consider what functions they serve. A coding scheme can be an invaluable way of understanding real examples of classroom interactions and dialogue. This professional development pack has been developed from research on effectively coding classroom talk to look for evidence of ‘dialogic moves’ (see Part c).  </w:t>
      </w:r>
    </w:p>
    <w:p w:rsidR="00990382" w:rsidRDefault="0069258D">
      <w:pPr>
        <w:pStyle w:val="Heading2"/>
        <w:keepNext w:val="0"/>
        <w:keepLines w:val="0"/>
        <w:rPr>
          <w:rFonts w:ascii="Calibri" w:eastAsia="Calibri" w:hAnsi="Calibri" w:cs="Calibri"/>
          <w:i/>
          <w:color w:val="7030A0"/>
        </w:rPr>
      </w:pPr>
      <w:bookmarkStart w:id="3" w:name="_2et92p0" w:colFirst="0" w:colLast="0"/>
      <w:bookmarkEnd w:id="3"/>
      <w:r>
        <w:rPr>
          <w:rFonts w:ascii="Calibri" w:eastAsia="Calibri" w:hAnsi="Calibri" w:cs="Calibri"/>
          <w:i/>
          <w:color w:val="7030A0"/>
        </w:rPr>
        <w:t>Systematic coding: what is it?</w:t>
      </w: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How do we know high quality classroom dialogue when we see it? How can we be sure our impressions are grounded in actual instances of productive forms of interaction? </w:t>
      </w:r>
    </w:p>
    <w:p w:rsidR="00990382" w:rsidRDefault="00990382">
      <w:pPr>
        <w:pBdr>
          <w:top w:val="nil"/>
          <w:left w:val="nil"/>
          <w:bottom w:val="nil"/>
          <w:right w:val="nil"/>
          <w:between w:val="nil"/>
        </w:pBdr>
        <w:rPr>
          <w:rFonts w:ascii="Calibri" w:eastAsia="Calibri" w:hAnsi="Calibri" w:cs="Calibri"/>
          <w:color w:val="000000"/>
        </w:rPr>
      </w:pPr>
    </w:p>
    <w:p w:rsidR="00990382" w:rsidRDefault="0069258D">
      <w:pPr>
        <w:pBdr>
          <w:top w:val="nil"/>
          <w:left w:val="nil"/>
          <w:bottom w:val="nil"/>
          <w:right w:val="nil"/>
          <w:between w:val="nil"/>
        </w:pBdr>
        <w:rPr>
          <w:rFonts w:ascii="Calibri" w:eastAsia="Calibri" w:hAnsi="Calibri" w:cs="Calibri"/>
          <w:color w:val="000000"/>
        </w:rPr>
      </w:pPr>
      <w:bookmarkStart w:id="4" w:name="_tyjcwt" w:colFirst="0" w:colLast="0"/>
      <w:bookmarkEnd w:id="4"/>
      <w:r>
        <w:rPr>
          <w:rFonts w:ascii="Calibri" w:eastAsia="Calibri" w:hAnsi="Calibri" w:cs="Calibri"/>
          <w:color w:val="000000"/>
        </w:rPr>
        <w:t xml:space="preserve">A common way to tackle this is to categorise interaction systematically, or ‘code’ it, chunk by chunk, often coding each speaker’s turn separately. This means looking at the functions of each contribution to the conversation made by teachers and students (e.g. inviting someone to offer an opinion; asking a question; or stating a point). Researchers may develop their own set of categories (scheme) for this analysis, or they may re-use or adapt one. Then they systematically apply the scheme across a lesson or particular episodes to see what features of the interaction are commonly occurring. Lessons might be coded live, from video or audio recordings, or from transcripts of those recordings (see guidance and examples in Sections 4 and 5). </w:t>
      </w:r>
    </w:p>
    <w:p w:rsidR="00990382" w:rsidRDefault="0069258D">
      <w:pPr>
        <w:pStyle w:val="Heading2"/>
        <w:keepNext w:val="0"/>
        <w:keepLines w:val="0"/>
        <w:rPr>
          <w:rFonts w:ascii="Calibri" w:eastAsia="Calibri" w:hAnsi="Calibri" w:cs="Calibri"/>
          <w:i/>
          <w:color w:val="7030A0"/>
        </w:rPr>
      </w:pPr>
      <w:r>
        <w:rPr>
          <w:rFonts w:ascii="Calibri" w:eastAsia="Calibri" w:hAnsi="Calibri" w:cs="Calibri"/>
          <w:i/>
          <w:color w:val="7030A0"/>
        </w:rPr>
        <w:t>Systematic coding: why use it?</w:t>
      </w: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Some benefits of coding:</w:t>
      </w:r>
    </w:p>
    <w:p w:rsidR="00990382" w:rsidRDefault="00990382">
      <w:pPr>
        <w:pBdr>
          <w:top w:val="nil"/>
          <w:left w:val="nil"/>
          <w:bottom w:val="nil"/>
          <w:right w:val="nil"/>
          <w:between w:val="nil"/>
        </w:pBdr>
        <w:rPr>
          <w:rFonts w:ascii="Calibri" w:eastAsia="Calibri" w:hAnsi="Calibri" w:cs="Calibri"/>
          <w:color w:val="000000"/>
        </w:rPr>
      </w:pPr>
    </w:p>
    <w:p w:rsidR="00990382" w:rsidRDefault="0069258D">
      <w:pPr>
        <w:numPr>
          <w:ilvl w:val="0"/>
          <w:numId w:val="26"/>
        </w:numPr>
        <w:pBdr>
          <w:top w:val="nil"/>
          <w:left w:val="nil"/>
          <w:bottom w:val="nil"/>
          <w:right w:val="nil"/>
          <w:between w:val="nil"/>
        </w:pBdr>
        <w:rPr>
          <w:color w:val="000000"/>
        </w:rPr>
      </w:pPr>
      <w:r>
        <w:rPr>
          <w:rFonts w:ascii="Calibri" w:eastAsia="Calibri" w:hAnsi="Calibri" w:cs="Calibri"/>
          <w:color w:val="000000"/>
        </w:rPr>
        <w:t xml:space="preserve">Coding shows up what the casual observer might not easily see, especially patterns emerging across lessons or episodes; for </w:t>
      </w:r>
      <w:proofErr w:type="gramStart"/>
      <w:r>
        <w:rPr>
          <w:rFonts w:ascii="Calibri" w:eastAsia="Calibri" w:hAnsi="Calibri" w:cs="Calibri"/>
          <w:color w:val="000000"/>
        </w:rPr>
        <w:t>example</w:t>
      </w:r>
      <w:proofErr w:type="gramEnd"/>
      <w:r>
        <w:rPr>
          <w:rFonts w:ascii="Calibri" w:eastAsia="Calibri" w:hAnsi="Calibri" w:cs="Calibri"/>
          <w:color w:val="000000"/>
        </w:rPr>
        <w:t xml:space="preserve"> who is participating more often and in more depth?</w:t>
      </w:r>
    </w:p>
    <w:p w:rsidR="00990382" w:rsidRDefault="0069258D">
      <w:pPr>
        <w:numPr>
          <w:ilvl w:val="0"/>
          <w:numId w:val="26"/>
        </w:numPr>
        <w:pBdr>
          <w:top w:val="nil"/>
          <w:left w:val="nil"/>
          <w:bottom w:val="nil"/>
          <w:right w:val="nil"/>
          <w:between w:val="nil"/>
        </w:pBdr>
        <w:rPr>
          <w:color w:val="000000"/>
        </w:rPr>
      </w:pPr>
      <w:r>
        <w:rPr>
          <w:rFonts w:ascii="Calibri" w:eastAsia="Calibri" w:hAnsi="Calibri" w:cs="Calibri"/>
          <w:color w:val="000000"/>
        </w:rPr>
        <w:t>Lots of lesson data can be handled and boiled down to show the frequencies of key characteristics of the dialogue</w:t>
      </w:r>
    </w:p>
    <w:p w:rsidR="00990382" w:rsidRDefault="0069258D">
      <w:pPr>
        <w:numPr>
          <w:ilvl w:val="0"/>
          <w:numId w:val="26"/>
        </w:numPr>
        <w:pBdr>
          <w:top w:val="nil"/>
          <w:left w:val="nil"/>
          <w:bottom w:val="nil"/>
          <w:right w:val="nil"/>
          <w:between w:val="nil"/>
        </w:pBdr>
        <w:rPr>
          <w:color w:val="000000"/>
        </w:rPr>
      </w:pPr>
      <w:r>
        <w:rPr>
          <w:rFonts w:ascii="Calibri" w:eastAsia="Calibri" w:hAnsi="Calibri" w:cs="Calibri"/>
          <w:color w:val="000000"/>
        </w:rPr>
        <w:t>Change (e.g. in teacher practice, student participation or learning) can be charted over time or student groups/lessons/classrooms can be compared using a consistent measure</w:t>
      </w:r>
    </w:p>
    <w:p w:rsidR="00990382" w:rsidRDefault="00990382">
      <w:pPr>
        <w:pBdr>
          <w:top w:val="nil"/>
          <w:left w:val="nil"/>
          <w:bottom w:val="nil"/>
          <w:right w:val="nil"/>
          <w:between w:val="nil"/>
        </w:pBdr>
        <w:rPr>
          <w:rFonts w:ascii="Arial" w:eastAsia="Arial" w:hAnsi="Arial" w:cs="Arial"/>
          <w:color w:val="000000"/>
        </w:rPr>
      </w:pPr>
    </w:p>
    <w:p w:rsidR="00990382" w:rsidRDefault="00990382">
      <w:pPr>
        <w:pBdr>
          <w:top w:val="nil"/>
          <w:left w:val="nil"/>
          <w:bottom w:val="nil"/>
          <w:right w:val="nil"/>
          <w:between w:val="nil"/>
        </w:pBdr>
        <w:rPr>
          <w:rFonts w:ascii="Arial" w:eastAsia="Arial" w:hAnsi="Arial" w:cs="Arial"/>
          <w:color w:val="000000"/>
        </w:rPr>
      </w:pPr>
    </w:p>
    <w:p w:rsidR="00990382" w:rsidRDefault="00990382">
      <w:pPr>
        <w:rPr>
          <w:rFonts w:ascii="Arial" w:eastAsia="Arial" w:hAnsi="Arial" w:cs="Arial"/>
          <w:color w:val="000000"/>
        </w:rPr>
      </w:pPr>
    </w:p>
    <w:p w:rsidR="00990382" w:rsidRDefault="00990382">
      <w:pPr>
        <w:rPr>
          <w:rFonts w:ascii="Arial" w:eastAsia="Arial" w:hAnsi="Arial" w:cs="Arial"/>
        </w:rPr>
      </w:pPr>
    </w:p>
    <w:p w:rsidR="00990382" w:rsidRDefault="0069258D">
      <w:pPr>
        <w:pStyle w:val="Heading2"/>
        <w:keepNext w:val="0"/>
        <w:keepLines w:val="0"/>
        <w:rPr>
          <w:rFonts w:ascii="Calibri" w:eastAsia="Calibri" w:hAnsi="Calibri" w:cs="Calibri"/>
          <w:i/>
          <w:color w:val="660066"/>
        </w:rPr>
      </w:pPr>
      <w:r>
        <w:rPr>
          <w:rFonts w:ascii="Calibri" w:eastAsia="Calibri" w:hAnsi="Calibri" w:cs="Calibri"/>
          <w:i/>
          <w:color w:val="7030A0"/>
        </w:rPr>
        <w:lastRenderedPageBreak/>
        <w:t>Systematic coding: what will I need to be careful about?</w:t>
      </w:r>
    </w:p>
    <w:p w:rsidR="00990382" w:rsidRDefault="00990382">
      <w:pPr>
        <w:pBdr>
          <w:top w:val="nil"/>
          <w:left w:val="nil"/>
          <w:bottom w:val="nil"/>
          <w:right w:val="nil"/>
          <w:between w:val="nil"/>
        </w:pBdr>
        <w:spacing w:line="276" w:lineRule="auto"/>
        <w:rPr>
          <w:rFonts w:ascii="Calibri" w:eastAsia="Calibri" w:hAnsi="Calibri" w:cs="Calibri"/>
          <w:color w:val="000000"/>
        </w:rPr>
      </w:pPr>
    </w:p>
    <w:p w:rsidR="00990382" w:rsidRDefault="0069258D">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Coding also has its limitations:</w:t>
      </w:r>
    </w:p>
    <w:p w:rsidR="00990382" w:rsidRDefault="0069258D">
      <w:pPr>
        <w:pBdr>
          <w:top w:val="nil"/>
          <w:left w:val="nil"/>
          <w:bottom w:val="nil"/>
          <w:right w:val="nil"/>
          <w:between w:val="nil"/>
        </w:pBdr>
        <w:spacing w:line="276" w:lineRule="auto"/>
        <w:ind w:left="360"/>
        <w:rPr>
          <w:rFonts w:ascii="Calibri" w:eastAsia="Calibri" w:hAnsi="Calibri" w:cs="Calibri"/>
          <w:color w:val="000000"/>
        </w:rPr>
      </w:pPr>
      <w:r>
        <w:rPr>
          <w:rFonts w:ascii="Calibri" w:eastAsia="Calibri" w:hAnsi="Calibri" w:cs="Calibri"/>
          <w:color w:val="000000"/>
        </w:rPr>
        <w:t xml:space="preserve"> </w:t>
      </w:r>
    </w:p>
    <w:p w:rsidR="00990382" w:rsidRDefault="0069258D">
      <w:pPr>
        <w:numPr>
          <w:ilvl w:val="0"/>
          <w:numId w:val="16"/>
        </w:numPr>
        <w:pBdr>
          <w:top w:val="nil"/>
          <w:left w:val="nil"/>
          <w:bottom w:val="nil"/>
          <w:right w:val="nil"/>
          <w:between w:val="nil"/>
        </w:pBdr>
        <w:spacing w:line="276" w:lineRule="auto"/>
        <w:rPr>
          <w:color w:val="000000"/>
        </w:rPr>
      </w:pPr>
      <w:r>
        <w:rPr>
          <w:rFonts w:ascii="Calibri" w:eastAsia="Calibri" w:hAnsi="Calibri" w:cs="Calibri"/>
          <w:color w:val="000000"/>
        </w:rPr>
        <w:t xml:space="preserve">Meanings and intentions can be </w:t>
      </w:r>
      <w:proofErr w:type="gramStart"/>
      <w:r>
        <w:rPr>
          <w:rFonts w:ascii="Calibri" w:eastAsia="Calibri" w:hAnsi="Calibri" w:cs="Calibri"/>
          <w:color w:val="000000"/>
        </w:rPr>
        <w:t>ambiguous</w:t>
      </w:r>
      <w:proofErr w:type="gramEnd"/>
      <w:r>
        <w:rPr>
          <w:rFonts w:ascii="Calibri" w:eastAsia="Calibri" w:hAnsi="Calibri" w:cs="Calibri"/>
          <w:color w:val="000000"/>
        </w:rPr>
        <w:t xml:space="preserve"> and categories may not be straightforward to apply</w:t>
      </w:r>
      <w:r>
        <w:rPr>
          <w:rFonts w:ascii="Calibri" w:eastAsia="Calibri" w:hAnsi="Calibri" w:cs="Calibri"/>
        </w:rPr>
        <w:t>; using particular categories diverts attention away from other features.</w:t>
      </w:r>
    </w:p>
    <w:p w:rsidR="00990382" w:rsidRDefault="0069258D">
      <w:pPr>
        <w:numPr>
          <w:ilvl w:val="0"/>
          <w:numId w:val="16"/>
        </w:numPr>
        <w:pBdr>
          <w:top w:val="nil"/>
          <w:left w:val="nil"/>
          <w:bottom w:val="nil"/>
          <w:right w:val="nil"/>
          <w:between w:val="nil"/>
        </w:pBdr>
        <w:spacing w:line="276" w:lineRule="auto"/>
        <w:rPr>
          <w:color w:val="000000"/>
        </w:rPr>
      </w:pPr>
      <w:r>
        <w:rPr>
          <w:rFonts w:ascii="Calibri" w:eastAsia="Calibri" w:hAnsi="Calibri" w:cs="Calibri"/>
          <w:color w:val="000000"/>
        </w:rPr>
        <w:t>Coding treats spoken turns separately and out of context, ignor</w:t>
      </w:r>
      <w:r>
        <w:rPr>
          <w:rFonts w:ascii="Calibri" w:eastAsia="Calibri" w:hAnsi="Calibri" w:cs="Calibri"/>
        </w:rPr>
        <w:t>ing</w:t>
      </w:r>
      <w:r>
        <w:rPr>
          <w:rFonts w:ascii="Calibri" w:eastAsia="Calibri" w:hAnsi="Calibri" w:cs="Calibri"/>
          <w:color w:val="000000"/>
        </w:rPr>
        <w:t xml:space="preserve"> how codes work in combination and how one person’s communications influences </w:t>
      </w:r>
      <w:r>
        <w:rPr>
          <w:rFonts w:ascii="Calibri" w:eastAsia="Calibri" w:hAnsi="Calibri" w:cs="Calibri"/>
        </w:rPr>
        <w:t xml:space="preserve">others </w:t>
      </w:r>
      <w:r>
        <w:rPr>
          <w:rFonts w:ascii="Calibri" w:eastAsia="Calibri" w:hAnsi="Calibri" w:cs="Calibri"/>
          <w:color w:val="000000"/>
        </w:rPr>
        <w:t xml:space="preserve">(e.g. how are questions and suggestions taken up in the dialogue? Are student contributions self-initiated or prompted by teachers and/or peers?) </w:t>
      </w:r>
    </w:p>
    <w:p w:rsidR="00990382" w:rsidRDefault="0069258D">
      <w:pPr>
        <w:numPr>
          <w:ilvl w:val="0"/>
          <w:numId w:val="16"/>
        </w:numPr>
        <w:pBdr>
          <w:top w:val="nil"/>
          <w:left w:val="nil"/>
          <w:bottom w:val="nil"/>
          <w:right w:val="nil"/>
          <w:between w:val="nil"/>
        </w:pBdr>
        <w:spacing w:line="276" w:lineRule="auto"/>
        <w:rPr>
          <w:color w:val="000000"/>
        </w:rPr>
      </w:pPr>
      <w:r>
        <w:rPr>
          <w:rFonts w:ascii="Calibri" w:eastAsia="Calibri" w:hAnsi="Calibri" w:cs="Calibri"/>
          <w:color w:val="000000"/>
        </w:rPr>
        <w:t xml:space="preserve">Coding gives us limited information about the </w:t>
      </w:r>
      <w:r>
        <w:rPr>
          <w:rFonts w:ascii="Calibri" w:eastAsia="Calibri" w:hAnsi="Calibri" w:cs="Calibri"/>
        </w:rPr>
        <w:t>dialogic ethos</w:t>
      </w:r>
      <w:r>
        <w:rPr>
          <w:rFonts w:ascii="Calibri" w:eastAsia="Calibri" w:hAnsi="Calibri" w:cs="Calibri"/>
          <w:color w:val="000000"/>
        </w:rPr>
        <w:t xml:space="preserve"> in th</w:t>
      </w:r>
      <w:r>
        <w:rPr>
          <w:rFonts w:ascii="Calibri" w:eastAsia="Calibri" w:hAnsi="Calibri" w:cs="Calibri"/>
        </w:rPr>
        <w:t>e</w:t>
      </w:r>
      <w:r>
        <w:rPr>
          <w:rFonts w:ascii="Calibri" w:eastAsia="Calibri" w:hAnsi="Calibri" w:cs="Calibri"/>
          <w:color w:val="000000"/>
        </w:rPr>
        <w:t xml:space="preserve"> classroom – h</w:t>
      </w:r>
      <w:r>
        <w:rPr>
          <w:rFonts w:ascii="Calibri" w:eastAsia="Calibri" w:hAnsi="Calibri" w:cs="Calibri"/>
        </w:rPr>
        <w:t>ow confident are learners to participate freely?</w:t>
      </w:r>
      <w:r>
        <w:rPr>
          <w:rFonts w:ascii="Calibri" w:eastAsia="Calibri" w:hAnsi="Calibri" w:cs="Calibri"/>
          <w:color w:val="000000"/>
        </w:rPr>
        <w:t xml:space="preserve">  Is there mutual trust and respect?</w:t>
      </w:r>
    </w:p>
    <w:p w:rsidR="00990382" w:rsidRDefault="00990382">
      <w:pPr>
        <w:pBdr>
          <w:top w:val="nil"/>
          <w:left w:val="nil"/>
          <w:bottom w:val="nil"/>
          <w:right w:val="nil"/>
          <w:between w:val="nil"/>
        </w:pBdr>
        <w:ind w:left="360"/>
        <w:rPr>
          <w:rFonts w:ascii="Calibri" w:eastAsia="Calibri" w:hAnsi="Calibri" w:cs="Calibri"/>
          <w:color w:val="000000"/>
        </w:rPr>
      </w:pPr>
    </w:p>
    <w:p w:rsidR="00990382" w:rsidRDefault="00990382">
      <w:pPr>
        <w:pBdr>
          <w:top w:val="nil"/>
          <w:left w:val="nil"/>
          <w:bottom w:val="nil"/>
          <w:right w:val="nil"/>
          <w:between w:val="nil"/>
        </w:pBdr>
        <w:ind w:left="360"/>
        <w:rPr>
          <w:rFonts w:ascii="Calibri" w:eastAsia="Calibri" w:hAnsi="Calibri" w:cs="Calibri"/>
          <w:color w:val="000000"/>
        </w:rPr>
      </w:pP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can we do about these limitations of coding?  We can seek rigour and use complementary methods in order to strengthen the approach: </w:t>
      </w:r>
    </w:p>
    <w:p w:rsidR="00990382" w:rsidRDefault="00990382">
      <w:pPr>
        <w:pBdr>
          <w:top w:val="nil"/>
          <w:left w:val="nil"/>
          <w:bottom w:val="nil"/>
          <w:right w:val="nil"/>
          <w:between w:val="nil"/>
        </w:pBdr>
        <w:rPr>
          <w:rFonts w:ascii="Calibri" w:eastAsia="Calibri" w:hAnsi="Calibri" w:cs="Calibri"/>
          <w:color w:val="000000"/>
        </w:rPr>
      </w:pPr>
    </w:p>
    <w:p w:rsidR="00990382" w:rsidRDefault="00990382">
      <w:pPr>
        <w:pBdr>
          <w:top w:val="nil"/>
          <w:left w:val="nil"/>
          <w:bottom w:val="nil"/>
          <w:right w:val="nil"/>
          <w:between w:val="nil"/>
        </w:pBdr>
        <w:rPr>
          <w:rFonts w:ascii="Calibri" w:eastAsia="Calibri" w:hAnsi="Calibri" w:cs="Calibri"/>
        </w:rPr>
      </w:pPr>
    </w:p>
    <w:p w:rsidR="00990382" w:rsidRDefault="0069258D">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For example, we can rate the student participation level across a whole lesson using a simple rating scale (see Section 2). </w:t>
      </w:r>
      <w:r>
        <w:rPr>
          <w:rFonts w:ascii="Calibri" w:eastAsia="Calibri" w:hAnsi="Calibri" w:cs="Calibri"/>
          <w:color w:val="000000"/>
        </w:rPr>
        <w:t xml:space="preserve"> </w:t>
      </w:r>
    </w:p>
    <w:p w:rsidR="00990382" w:rsidRDefault="00990382">
      <w:pPr>
        <w:pBdr>
          <w:top w:val="nil"/>
          <w:left w:val="nil"/>
          <w:bottom w:val="nil"/>
          <w:right w:val="nil"/>
          <w:between w:val="nil"/>
        </w:pBdr>
        <w:rPr>
          <w:rFonts w:ascii="Calibri" w:eastAsia="Calibri" w:hAnsi="Calibri" w:cs="Calibri"/>
          <w:color w:val="000000"/>
        </w:rPr>
      </w:pPr>
    </w:p>
    <w:p w:rsidR="00990382" w:rsidRDefault="0069258D">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can explore how a dialogue progresses over time (during or across lessons) through reading it carefully and interpreting the interactions in light of the coding pattern emerging. Then we can write a narrative about these, taking account of different factors, such as</w:t>
      </w:r>
    </w:p>
    <w:p w:rsidR="00990382" w:rsidRDefault="00990382">
      <w:pPr>
        <w:pBdr>
          <w:top w:val="nil"/>
          <w:left w:val="nil"/>
          <w:bottom w:val="nil"/>
          <w:right w:val="nil"/>
          <w:between w:val="nil"/>
        </w:pBdr>
        <w:rPr>
          <w:rFonts w:ascii="Calibri" w:eastAsia="Calibri" w:hAnsi="Calibri" w:cs="Calibri"/>
          <w:color w:val="000000"/>
        </w:rPr>
      </w:pPr>
    </w:p>
    <w:p w:rsidR="00990382" w:rsidRDefault="0069258D">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participants stimulate further contributions by others</w:t>
      </w:r>
    </w:p>
    <w:p w:rsidR="00990382" w:rsidRDefault="0069258D">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significant features of the context including pedagogical objectives and strategies</w:t>
      </w:r>
    </w:p>
    <w:p w:rsidR="00990382" w:rsidRDefault="00990382">
      <w:pPr>
        <w:pBdr>
          <w:top w:val="nil"/>
          <w:left w:val="nil"/>
          <w:bottom w:val="nil"/>
          <w:right w:val="nil"/>
          <w:between w:val="nil"/>
        </w:pBdr>
        <w:ind w:left="360"/>
        <w:rPr>
          <w:rFonts w:ascii="Calibri" w:eastAsia="Calibri" w:hAnsi="Calibri" w:cs="Calibri"/>
          <w:color w:val="000000"/>
          <w:sz w:val="22"/>
          <w:szCs w:val="22"/>
        </w:rPr>
      </w:pPr>
    </w:p>
    <w:p w:rsidR="00990382" w:rsidRDefault="0069258D">
      <w:pPr>
        <w:pBdr>
          <w:top w:val="nil"/>
          <w:left w:val="nil"/>
          <w:bottom w:val="nil"/>
          <w:right w:val="nil"/>
          <w:between w:val="nil"/>
        </w:pBdr>
        <w:rPr>
          <w:rFonts w:ascii="Calibri" w:eastAsia="Calibri" w:hAnsi="Calibri" w:cs="Calibri"/>
          <w:b/>
          <w:color w:val="000000"/>
          <w:sz w:val="36"/>
          <w:szCs w:val="36"/>
        </w:rPr>
      </w:pPr>
      <w:bookmarkStart w:id="5" w:name="_3dy6vkm" w:colFirst="0" w:colLast="0"/>
      <w:bookmarkEnd w:id="5"/>
      <w:r>
        <w:br w:type="page"/>
      </w:r>
      <w:r>
        <w:rPr>
          <w:rFonts w:ascii="Calibri" w:eastAsia="Calibri" w:hAnsi="Calibri" w:cs="Calibri"/>
          <w:b/>
          <w:color w:val="7030A0"/>
          <w:sz w:val="36"/>
          <w:szCs w:val="36"/>
        </w:rPr>
        <w:lastRenderedPageBreak/>
        <w:t xml:space="preserve">Part </w:t>
      </w:r>
      <w:proofErr w:type="spellStart"/>
      <w:r>
        <w:rPr>
          <w:rFonts w:ascii="Calibri" w:eastAsia="Calibri" w:hAnsi="Calibri" w:cs="Calibri"/>
          <w:b/>
          <w:color w:val="7030A0"/>
          <w:sz w:val="36"/>
          <w:szCs w:val="36"/>
        </w:rPr>
        <w:t>i</w:t>
      </w:r>
      <w:proofErr w:type="spellEnd"/>
      <w:r>
        <w:rPr>
          <w:rFonts w:ascii="Calibri" w:eastAsia="Calibri" w:hAnsi="Calibri" w:cs="Calibri"/>
          <w:b/>
          <w:color w:val="7030A0"/>
          <w:sz w:val="36"/>
          <w:szCs w:val="36"/>
        </w:rPr>
        <w:t>. Possible uses of the T-SEDA pack</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rPr>
          <w:rFonts w:ascii="Calibri" w:eastAsia="Calibri" w:hAnsi="Calibri" w:cs="Calibri"/>
          <w:color w:val="333333"/>
        </w:rPr>
      </w:pPr>
      <w:r>
        <w:rPr>
          <w:rFonts w:ascii="Calibri" w:eastAsia="Calibri" w:hAnsi="Calibri" w:cs="Calibri"/>
          <w:color w:val="000000"/>
        </w:rPr>
        <w:t xml:space="preserve">You might use the pack in different ways, according to purpose and opportunity. Teachers, other adults (e.g. teaching assistants) and students could use T-SEDA as a tool for self-reflection and for observation of peers. Students' use of T-SEDA may in most cases be initiated and guided by the teacher, although the teacher may not be physically present on every occasion. Specific </w:t>
      </w:r>
      <w:r>
        <w:rPr>
          <w:rFonts w:ascii="Calibri" w:eastAsia="Calibri" w:hAnsi="Calibri" w:cs="Calibri"/>
          <w:color w:val="333333"/>
        </w:rPr>
        <w:t xml:space="preserve">dialogue categories (see </w:t>
      </w:r>
      <w:r>
        <w:rPr>
          <w:rFonts w:ascii="Calibri" w:eastAsia="Calibri" w:hAnsi="Calibri" w:cs="Calibri"/>
          <w:color w:val="1155CC"/>
          <w:u w:val="single"/>
        </w:rPr>
        <w:t>Section 1</w:t>
      </w:r>
      <w:r>
        <w:rPr>
          <w:rFonts w:ascii="Calibri" w:eastAsia="Calibri" w:hAnsi="Calibri" w:cs="Calibri"/>
          <w:color w:val="333333"/>
        </w:rPr>
        <w:t>) can be chosen according to inquiry aims, interests and needs.</w:t>
      </w:r>
    </w:p>
    <w:p w:rsidR="00990382" w:rsidRDefault="00990382">
      <w:pPr>
        <w:pBdr>
          <w:top w:val="nil"/>
          <w:left w:val="nil"/>
          <w:bottom w:val="nil"/>
          <w:right w:val="nil"/>
          <w:between w:val="nil"/>
        </w:pBdr>
        <w:spacing w:line="276" w:lineRule="auto"/>
        <w:jc w:val="both"/>
        <w:rPr>
          <w:rFonts w:ascii="Calibri" w:eastAsia="Calibri" w:hAnsi="Calibri" w:cs="Calibri"/>
          <w:color w:val="333333"/>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Teachers, other adults (e.g. teaching assistants) and students themselves might use the T-SEDA pack in different ways, according to purpose and opportunity. </w:t>
      </w:r>
      <w:r>
        <w:rPr>
          <w:rFonts w:ascii="Calibri" w:eastAsia="Calibri" w:hAnsi="Calibri" w:cs="Calibri"/>
          <w:color w:val="333333"/>
        </w:rPr>
        <w:t>Possibilities include (see examples in Part f):</w:t>
      </w:r>
    </w:p>
    <w:p w:rsidR="00990382" w:rsidRDefault="0069258D">
      <w:pPr>
        <w:pBdr>
          <w:top w:val="nil"/>
          <w:left w:val="nil"/>
          <w:bottom w:val="nil"/>
          <w:right w:val="nil"/>
          <w:between w:val="nil"/>
        </w:pBdr>
        <w:ind w:left="711" w:hanging="435"/>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videoing own lesson and analysing own teaching to audit current practice, or chart change over time </w:t>
      </w:r>
    </w:p>
    <w:p w:rsidR="00990382" w:rsidRDefault="0069258D">
      <w:pPr>
        <w:pBdr>
          <w:top w:val="nil"/>
          <w:left w:val="nil"/>
          <w:bottom w:val="nil"/>
          <w:right w:val="nil"/>
          <w:between w:val="nil"/>
        </w:pBdr>
        <w:ind w:left="711" w:hanging="435"/>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observing teacher colleagues and giving feedback – including as part of a Research Lesson Study (see Resources Section 5) </w:t>
      </w:r>
    </w:p>
    <w:p w:rsidR="00990382" w:rsidRDefault="0069258D">
      <w:pPr>
        <w:pBdr>
          <w:top w:val="nil"/>
          <w:left w:val="nil"/>
          <w:bottom w:val="nil"/>
          <w:right w:val="nil"/>
          <w:between w:val="nil"/>
        </w:pBdr>
        <w:ind w:left="711" w:hanging="435"/>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analysing students’ collaboration or reasoning skills and supporting their development </w:t>
      </w:r>
    </w:p>
    <w:p w:rsidR="00990382" w:rsidRDefault="0069258D">
      <w:pPr>
        <w:pBdr>
          <w:top w:val="nil"/>
          <w:left w:val="nil"/>
          <w:bottom w:val="nil"/>
          <w:right w:val="nil"/>
          <w:between w:val="nil"/>
        </w:pBdr>
        <w:ind w:left="711" w:hanging="435"/>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self-assessment of teacher discussions (e.g. during ‘lesson study’ conversations) </w:t>
      </w:r>
    </w:p>
    <w:p w:rsidR="00990382" w:rsidRDefault="0069258D">
      <w:pPr>
        <w:pBdr>
          <w:top w:val="nil"/>
          <w:left w:val="nil"/>
          <w:bottom w:val="nil"/>
          <w:right w:val="nil"/>
          <w:between w:val="nil"/>
        </w:pBdr>
        <w:ind w:left="711" w:hanging="435"/>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engaging in school-based inquiry and in wider research networks with school/university colleagues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Teachers who have worked with T-SEDA have inquired into different aspects of dialogue. Areas of interest include: </w:t>
      </w:r>
    </w:p>
    <w:p w:rsidR="00990382" w:rsidRDefault="0069258D">
      <w:pPr>
        <w:numPr>
          <w:ilvl w:val="0"/>
          <w:numId w:val="24"/>
        </w:numPr>
        <w:pBdr>
          <w:top w:val="nil"/>
          <w:left w:val="nil"/>
          <w:bottom w:val="nil"/>
          <w:right w:val="nil"/>
          <w:between w:val="nil"/>
        </w:pBdr>
        <w:spacing w:line="276" w:lineRule="auto"/>
        <w:ind w:hanging="360"/>
        <w:jc w:val="both"/>
        <w:rPr>
          <w:rFonts w:ascii="Calibri" w:eastAsia="Calibri" w:hAnsi="Calibri" w:cs="Calibri"/>
          <w:color w:val="000000"/>
        </w:rPr>
      </w:pPr>
      <w:r>
        <w:rPr>
          <w:rFonts w:ascii="Calibri" w:eastAsia="Calibri" w:hAnsi="Calibri" w:cs="Calibri"/>
          <w:color w:val="000000"/>
        </w:rPr>
        <w:t xml:space="preserve">students’ reasoning in secondary school historical investigation; </w:t>
      </w:r>
    </w:p>
    <w:p w:rsidR="00990382" w:rsidRDefault="0069258D">
      <w:pPr>
        <w:numPr>
          <w:ilvl w:val="0"/>
          <w:numId w:val="24"/>
        </w:numPr>
        <w:pBdr>
          <w:top w:val="nil"/>
          <w:left w:val="nil"/>
          <w:bottom w:val="nil"/>
          <w:right w:val="nil"/>
          <w:between w:val="nil"/>
        </w:pBdr>
        <w:spacing w:line="276" w:lineRule="auto"/>
        <w:ind w:hanging="360"/>
        <w:jc w:val="both"/>
        <w:rPr>
          <w:rFonts w:ascii="Calibri" w:eastAsia="Calibri" w:hAnsi="Calibri" w:cs="Calibri"/>
          <w:color w:val="000000"/>
        </w:rPr>
      </w:pPr>
      <w:r>
        <w:rPr>
          <w:rFonts w:ascii="Calibri" w:eastAsia="Calibri" w:hAnsi="Calibri" w:cs="Calibri"/>
          <w:color w:val="000000"/>
        </w:rPr>
        <w:t xml:space="preserve">young learners’ group roles in ‘thinking together’ activities; </w:t>
      </w:r>
    </w:p>
    <w:p w:rsidR="00990382" w:rsidRDefault="0069258D">
      <w:pPr>
        <w:numPr>
          <w:ilvl w:val="0"/>
          <w:numId w:val="24"/>
        </w:numPr>
        <w:pBdr>
          <w:top w:val="nil"/>
          <w:left w:val="nil"/>
          <w:bottom w:val="nil"/>
          <w:right w:val="nil"/>
          <w:between w:val="nil"/>
        </w:pBdr>
        <w:spacing w:line="276" w:lineRule="auto"/>
        <w:ind w:hanging="360"/>
        <w:jc w:val="both"/>
        <w:rPr>
          <w:rFonts w:ascii="Calibri" w:eastAsia="Calibri" w:hAnsi="Calibri" w:cs="Calibri"/>
          <w:color w:val="000000"/>
        </w:rPr>
      </w:pPr>
      <w:r>
        <w:rPr>
          <w:rFonts w:ascii="Calibri" w:eastAsia="Calibri" w:hAnsi="Calibri" w:cs="Calibri"/>
          <w:color w:val="000000"/>
        </w:rPr>
        <w:t xml:space="preserve">students’ equitable participation in primary science groupwork; </w:t>
      </w:r>
    </w:p>
    <w:p w:rsidR="00990382" w:rsidRDefault="0069258D">
      <w:pPr>
        <w:numPr>
          <w:ilvl w:val="0"/>
          <w:numId w:val="24"/>
        </w:numPr>
        <w:pBdr>
          <w:top w:val="nil"/>
          <w:left w:val="nil"/>
          <w:bottom w:val="nil"/>
          <w:right w:val="nil"/>
          <w:between w:val="nil"/>
        </w:pBdr>
        <w:spacing w:line="276" w:lineRule="auto"/>
        <w:ind w:hanging="360"/>
        <w:jc w:val="both"/>
        <w:rPr>
          <w:rFonts w:ascii="Calibri" w:eastAsia="Calibri" w:hAnsi="Calibri" w:cs="Calibri"/>
          <w:color w:val="000000"/>
        </w:rPr>
      </w:pPr>
      <w:r>
        <w:rPr>
          <w:rFonts w:ascii="Calibri" w:eastAsia="Calibri" w:hAnsi="Calibri" w:cs="Calibri"/>
          <w:color w:val="000000"/>
        </w:rPr>
        <w:t xml:space="preserve">teachers’ ‘lesson study’ discussions; </w:t>
      </w:r>
    </w:p>
    <w:p w:rsidR="00990382" w:rsidRDefault="0069258D">
      <w:pPr>
        <w:numPr>
          <w:ilvl w:val="0"/>
          <w:numId w:val="24"/>
        </w:numPr>
        <w:pBdr>
          <w:top w:val="nil"/>
          <w:left w:val="nil"/>
          <w:bottom w:val="nil"/>
          <w:right w:val="nil"/>
          <w:between w:val="nil"/>
        </w:pBdr>
        <w:spacing w:line="276" w:lineRule="auto"/>
        <w:ind w:hanging="360"/>
        <w:jc w:val="both"/>
        <w:rPr>
          <w:rFonts w:ascii="Calibri" w:eastAsia="Calibri" w:hAnsi="Calibri" w:cs="Calibri"/>
          <w:color w:val="000000"/>
        </w:rPr>
      </w:pPr>
      <w:r>
        <w:rPr>
          <w:rFonts w:ascii="Calibri" w:eastAsia="Calibri" w:hAnsi="Calibri" w:cs="Calibri"/>
          <w:color w:val="000000"/>
        </w:rPr>
        <w:t>teachers’ peer lesson observations and professional development</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sz w:val="28"/>
          <w:szCs w:val="28"/>
        </w:rPr>
        <w:t>Various resources you will need to support your inquiry are available in Sections 1-5</w:t>
      </w:r>
      <w:r>
        <w:rPr>
          <w:rFonts w:ascii="Calibri" w:eastAsia="Calibri" w:hAnsi="Calibri" w:cs="Calibri"/>
          <w:color w:val="000000"/>
        </w:rPr>
        <w:t xml:space="preserve">.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rPr>
          <w:rFonts w:ascii="Calibri" w:eastAsia="Calibri" w:hAnsi="Calibri" w:cs="Calibri"/>
          <w:b/>
          <w:color w:val="5F497A"/>
          <w:sz w:val="28"/>
          <w:szCs w:val="28"/>
        </w:rPr>
      </w:pPr>
      <w:r>
        <w:rPr>
          <w:rFonts w:ascii="Calibri" w:eastAsia="Calibri" w:hAnsi="Calibri" w:cs="Calibri"/>
          <w:b/>
          <w:color w:val="5F497A"/>
          <w:sz w:val="28"/>
          <w:szCs w:val="28"/>
        </w:rPr>
        <w:t>Please send us feedback if you trial T-SEDA in your classroom (T-SEDA@educ.cam.ac.uk).  We would love to hear from you!</w:t>
      </w:r>
    </w:p>
    <w:p w:rsidR="00990382" w:rsidRDefault="00990382">
      <w:pPr>
        <w:rPr>
          <w:rFonts w:ascii="Calibri" w:eastAsia="Calibri" w:hAnsi="Calibri" w:cs="Calibri"/>
        </w:rPr>
      </w:pPr>
    </w:p>
    <w:p w:rsidR="00137125" w:rsidRDefault="00137125">
      <w:pPr>
        <w:rPr>
          <w:rFonts w:ascii="Calibri" w:eastAsia="Calibri" w:hAnsi="Calibri" w:cs="Calibri"/>
          <w:b/>
          <w:color w:val="7030A0"/>
          <w:sz w:val="52"/>
          <w:szCs w:val="52"/>
        </w:rPr>
      </w:pPr>
      <w:r>
        <w:rPr>
          <w:rFonts w:ascii="Calibri" w:eastAsia="Calibri" w:hAnsi="Calibri" w:cs="Calibri"/>
          <w:b/>
          <w:color w:val="7030A0"/>
          <w:sz w:val="52"/>
          <w:szCs w:val="52"/>
        </w:rPr>
        <w:lastRenderedPageBreak/>
        <w:br w:type="page"/>
      </w:r>
    </w:p>
    <w:p w:rsidR="00990382" w:rsidRDefault="0069258D">
      <w:pPr>
        <w:pBdr>
          <w:top w:val="nil"/>
          <w:left w:val="nil"/>
          <w:bottom w:val="nil"/>
          <w:right w:val="nil"/>
          <w:between w:val="nil"/>
        </w:pBdr>
        <w:jc w:val="center"/>
        <w:rPr>
          <w:rFonts w:ascii="Calibri" w:eastAsia="Calibri" w:hAnsi="Calibri" w:cs="Calibri"/>
          <w:b/>
          <w:color w:val="7030A0"/>
          <w:sz w:val="52"/>
          <w:szCs w:val="52"/>
        </w:rPr>
      </w:pPr>
      <w:r>
        <w:rPr>
          <w:rFonts w:ascii="Calibri" w:eastAsia="Calibri" w:hAnsi="Calibri" w:cs="Calibri"/>
          <w:b/>
          <w:color w:val="7030A0"/>
          <w:sz w:val="52"/>
          <w:szCs w:val="52"/>
        </w:rPr>
        <w:lastRenderedPageBreak/>
        <w:t xml:space="preserve">TEACHER SCHEME FOR EDUCATIONAL DIALOGUE ANALYSIS </w:t>
      </w:r>
    </w:p>
    <w:p w:rsidR="00990382" w:rsidRDefault="0069258D">
      <w:pPr>
        <w:pBdr>
          <w:top w:val="nil"/>
          <w:left w:val="nil"/>
          <w:bottom w:val="nil"/>
          <w:right w:val="nil"/>
          <w:between w:val="nil"/>
        </w:pBdr>
        <w:jc w:val="center"/>
        <w:rPr>
          <w:rFonts w:ascii="Calibri" w:eastAsia="Calibri" w:hAnsi="Calibri" w:cs="Calibri"/>
          <w:b/>
          <w:color w:val="7030A0"/>
          <w:sz w:val="48"/>
          <w:szCs w:val="48"/>
        </w:rPr>
      </w:pPr>
      <w:r>
        <w:rPr>
          <w:rFonts w:ascii="Calibri" w:eastAsia="Calibri" w:hAnsi="Calibri" w:cs="Calibri"/>
          <w:b/>
          <w:color w:val="7030A0"/>
          <w:sz w:val="52"/>
          <w:szCs w:val="52"/>
        </w:rPr>
        <w:t>(T-SEDA):</w:t>
      </w:r>
      <w:r>
        <w:rPr>
          <w:rFonts w:ascii="Calibri" w:eastAsia="Calibri" w:hAnsi="Calibri" w:cs="Calibri"/>
          <w:b/>
          <w:color w:val="7030A0"/>
          <w:sz w:val="48"/>
          <w:szCs w:val="48"/>
        </w:rPr>
        <w:t xml:space="preserve"> </w:t>
      </w:r>
      <w:r>
        <w:rPr>
          <w:rFonts w:ascii="Calibri" w:eastAsia="Calibri" w:hAnsi="Calibri" w:cs="Calibri"/>
          <w:b/>
          <w:color w:val="7030A0"/>
          <w:sz w:val="56"/>
          <w:szCs w:val="56"/>
        </w:rPr>
        <w:t>Supporting Resources</w:t>
      </w:r>
    </w:p>
    <w:p w:rsidR="00990382" w:rsidRDefault="00990382">
      <w:pPr>
        <w:pBdr>
          <w:top w:val="nil"/>
          <w:left w:val="nil"/>
          <w:bottom w:val="nil"/>
          <w:right w:val="nil"/>
          <w:between w:val="nil"/>
        </w:pBdr>
        <w:spacing w:after="100" w:line="276" w:lineRule="auto"/>
        <w:ind w:left="720"/>
        <w:rPr>
          <w:rFonts w:ascii="Calibri" w:eastAsia="Calibri" w:hAnsi="Calibri" w:cs="Calibri"/>
          <w:color w:val="000000"/>
          <w:sz w:val="28"/>
          <w:szCs w:val="28"/>
        </w:rPr>
      </w:pPr>
    </w:p>
    <w:p w:rsidR="00990382" w:rsidRDefault="00B04813">
      <w:pPr>
        <w:numPr>
          <w:ilvl w:val="0"/>
          <w:numId w:val="23"/>
        </w:numPr>
        <w:pBdr>
          <w:top w:val="nil"/>
          <w:left w:val="nil"/>
          <w:bottom w:val="nil"/>
          <w:right w:val="nil"/>
          <w:between w:val="nil"/>
        </w:pBdr>
        <w:spacing w:line="276" w:lineRule="auto"/>
        <w:ind w:left="721" w:hanging="284"/>
        <w:rPr>
          <w:rFonts w:ascii="Calibri" w:eastAsia="Calibri" w:hAnsi="Calibri" w:cs="Calibri"/>
          <w:color w:val="000000"/>
          <w:sz w:val="28"/>
          <w:szCs w:val="28"/>
        </w:rPr>
      </w:pPr>
      <w:hyperlink w:anchor="_1y810tw">
        <w:r w:rsidR="0069258D">
          <w:rPr>
            <w:rFonts w:ascii="Calibri" w:eastAsia="Calibri" w:hAnsi="Calibri" w:cs="Calibri"/>
            <w:b/>
            <w:color w:val="7030A0"/>
            <w:sz w:val="28"/>
            <w:szCs w:val="28"/>
            <w:u w:val="single"/>
          </w:rPr>
          <w:t>SECTION</w:t>
        </w:r>
      </w:hyperlink>
      <w:hyperlink w:anchor="_1y810tw">
        <w:r w:rsidR="0069258D">
          <w:rPr>
            <w:rFonts w:ascii="Calibri" w:eastAsia="Calibri" w:hAnsi="Calibri" w:cs="Calibri"/>
            <w:color w:val="7030A0"/>
            <w:sz w:val="28"/>
            <w:szCs w:val="28"/>
            <w:u w:val="single"/>
          </w:rPr>
          <w:t xml:space="preserve"> </w:t>
        </w:r>
      </w:hyperlink>
      <w:hyperlink w:anchor="_1y810tw">
        <w:r w:rsidR="0069258D">
          <w:rPr>
            <w:rFonts w:ascii="Calibri" w:eastAsia="Calibri" w:hAnsi="Calibri" w:cs="Calibri"/>
            <w:b/>
            <w:color w:val="7030A0"/>
            <w:sz w:val="28"/>
            <w:szCs w:val="28"/>
            <w:u w:val="single"/>
          </w:rPr>
          <w:t>1: Coding framewor</w:t>
        </w:r>
      </w:hyperlink>
      <w:hyperlink w:anchor="_1y810tw">
        <w:r w:rsidR="0069258D">
          <w:rPr>
            <w:rFonts w:ascii="Calibri" w:eastAsia="Calibri" w:hAnsi="Calibri" w:cs="Calibri"/>
            <w:b/>
            <w:color w:val="660066"/>
            <w:sz w:val="28"/>
            <w:szCs w:val="28"/>
            <w:u w:val="single"/>
          </w:rPr>
          <w:t>k</w:t>
        </w:r>
      </w:hyperlink>
      <w:r w:rsidR="0069258D">
        <w:rPr>
          <w:rFonts w:ascii="Calibri" w:eastAsia="Calibri" w:hAnsi="Calibri" w:cs="Calibri"/>
          <w:color w:val="0000FF"/>
          <w:sz w:val="28"/>
          <w:szCs w:val="28"/>
        </w:rPr>
        <w:t xml:space="preserve"> </w:t>
      </w:r>
      <w:r w:rsidR="0069258D">
        <w:rPr>
          <w:rFonts w:ascii="Calibri" w:eastAsia="Calibri" w:hAnsi="Calibri" w:cs="Calibri"/>
          <w:color w:val="000000"/>
          <w:sz w:val="28"/>
          <w:szCs w:val="28"/>
        </w:rPr>
        <w:t>A list and explanation of dialogue categories illustrated with sample prompts and contributions, plus more general dialogic classroom practices.</w:t>
      </w:r>
    </w:p>
    <w:p w:rsidR="00990382" w:rsidRDefault="00990382">
      <w:pPr>
        <w:pBdr>
          <w:top w:val="nil"/>
          <w:left w:val="nil"/>
          <w:bottom w:val="nil"/>
          <w:right w:val="nil"/>
          <w:between w:val="nil"/>
        </w:pBdr>
        <w:spacing w:after="100" w:line="276" w:lineRule="auto"/>
        <w:rPr>
          <w:rFonts w:ascii="Calibri" w:eastAsia="Calibri" w:hAnsi="Calibri" w:cs="Calibri"/>
          <w:color w:val="000000"/>
          <w:sz w:val="28"/>
          <w:szCs w:val="28"/>
        </w:rPr>
      </w:pPr>
    </w:p>
    <w:p w:rsidR="00990382" w:rsidRDefault="0069258D">
      <w:pPr>
        <w:numPr>
          <w:ilvl w:val="0"/>
          <w:numId w:val="23"/>
        </w:numPr>
        <w:pBdr>
          <w:top w:val="nil"/>
          <w:left w:val="nil"/>
          <w:bottom w:val="nil"/>
          <w:right w:val="nil"/>
          <w:between w:val="nil"/>
        </w:pBdr>
        <w:spacing w:line="276" w:lineRule="auto"/>
        <w:ind w:left="721" w:hanging="284"/>
        <w:rPr>
          <w:rFonts w:ascii="Calibri" w:eastAsia="Calibri" w:hAnsi="Calibri" w:cs="Calibri"/>
          <w:color w:val="000000"/>
          <w:sz w:val="28"/>
          <w:szCs w:val="28"/>
        </w:rPr>
      </w:pPr>
      <w:r>
        <w:rPr>
          <w:rFonts w:ascii="Calibri" w:eastAsia="Calibri" w:hAnsi="Calibri" w:cs="Calibri"/>
          <w:b/>
          <w:color w:val="7030A0"/>
          <w:sz w:val="28"/>
          <w:szCs w:val="28"/>
          <w:u w:val="single"/>
        </w:rPr>
        <w:t>SECTION 2: Templates for observing and coding</w:t>
      </w:r>
      <w:r>
        <w:rPr>
          <w:rFonts w:ascii="Calibri" w:eastAsia="Calibri" w:hAnsi="Calibri" w:cs="Calibri"/>
          <w:color w:val="000000"/>
          <w:sz w:val="28"/>
          <w:szCs w:val="28"/>
        </w:rPr>
        <w:t xml:space="preserve"> Includes lesson observation (time-sampling; checklist; rating scales).</w:t>
      </w:r>
    </w:p>
    <w:p w:rsidR="00990382" w:rsidRDefault="00990382">
      <w:pPr>
        <w:pBdr>
          <w:top w:val="nil"/>
          <w:left w:val="nil"/>
          <w:bottom w:val="nil"/>
          <w:right w:val="nil"/>
          <w:between w:val="nil"/>
        </w:pBdr>
        <w:spacing w:line="276" w:lineRule="auto"/>
        <w:ind w:left="721" w:hanging="284"/>
        <w:rPr>
          <w:rFonts w:ascii="Calibri" w:eastAsia="Calibri" w:hAnsi="Calibri" w:cs="Calibri"/>
          <w:color w:val="000000"/>
          <w:sz w:val="28"/>
          <w:szCs w:val="28"/>
        </w:rPr>
      </w:pPr>
    </w:p>
    <w:p w:rsidR="00990382" w:rsidRDefault="00990382">
      <w:pPr>
        <w:pBdr>
          <w:top w:val="nil"/>
          <w:left w:val="nil"/>
          <w:bottom w:val="nil"/>
          <w:right w:val="nil"/>
          <w:between w:val="nil"/>
        </w:pBdr>
        <w:spacing w:line="276" w:lineRule="auto"/>
        <w:jc w:val="both"/>
        <w:rPr>
          <w:rFonts w:ascii="Calibri" w:eastAsia="Calibri" w:hAnsi="Calibri" w:cs="Calibri"/>
          <w:b/>
          <w:i/>
          <w:color w:val="000000"/>
          <w:sz w:val="28"/>
          <w:szCs w:val="28"/>
        </w:rPr>
      </w:pPr>
    </w:p>
    <w:p w:rsidR="00990382" w:rsidRDefault="0069258D">
      <w:pPr>
        <w:pBdr>
          <w:top w:val="nil"/>
          <w:left w:val="nil"/>
          <w:bottom w:val="nil"/>
          <w:right w:val="nil"/>
          <w:between w:val="nil"/>
        </w:pBdr>
        <w:spacing w:line="276"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The following resources are available online, including separately downloadable templates for printing or editing; look out for the </w:t>
      </w:r>
      <w:r>
        <w:rPr>
          <w:rFonts w:ascii="Calibri" w:eastAsia="Calibri" w:hAnsi="Calibri" w:cs="Calibri"/>
          <w:b/>
          <w:noProof/>
          <w:color w:val="000000"/>
          <w:sz w:val="28"/>
          <w:szCs w:val="28"/>
        </w:rPr>
        <w:drawing>
          <wp:inline distT="114300" distB="114300" distL="114300" distR="114300">
            <wp:extent cx="190500" cy="19050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r>
        <w:rPr>
          <w:rFonts w:ascii="Calibri" w:eastAsia="Calibri" w:hAnsi="Calibri" w:cs="Calibri"/>
          <w:b/>
          <w:color w:val="000000"/>
          <w:sz w:val="28"/>
          <w:szCs w:val="28"/>
        </w:rPr>
        <w:t xml:space="preserve"> icon.</w:t>
      </w:r>
    </w:p>
    <w:p w:rsidR="00990382" w:rsidRDefault="0069258D">
      <w:pPr>
        <w:pBdr>
          <w:top w:val="nil"/>
          <w:left w:val="nil"/>
          <w:bottom w:val="nil"/>
          <w:right w:val="nil"/>
          <w:between w:val="nil"/>
        </w:pBdr>
        <w:tabs>
          <w:tab w:val="left" w:pos="2040"/>
        </w:tabs>
        <w:spacing w:line="276" w:lineRule="auto"/>
        <w:ind w:left="721" w:hanging="284"/>
        <w:rPr>
          <w:rFonts w:ascii="Calibri" w:eastAsia="Calibri" w:hAnsi="Calibri" w:cs="Calibri"/>
          <w:color w:val="000000"/>
          <w:sz w:val="28"/>
          <w:szCs w:val="28"/>
        </w:rPr>
      </w:pPr>
      <w:r>
        <w:rPr>
          <w:rFonts w:ascii="Calibri" w:eastAsia="Calibri" w:hAnsi="Calibri" w:cs="Calibri"/>
          <w:color w:val="000000"/>
          <w:sz w:val="28"/>
          <w:szCs w:val="28"/>
        </w:rPr>
        <w:tab/>
      </w:r>
      <w:r>
        <w:rPr>
          <w:rFonts w:ascii="Calibri" w:eastAsia="Calibri" w:hAnsi="Calibri" w:cs="Calibri"/>
          <w:color w:val="000000"/>
          <w:sz w:val="28"/>
          <w:szCs w:val="28"/>
        </w:rPr>
        <w:tab/>
      </w:r>
    </w:p>
    <w:p w:rsidR="00990382" w:rsidRDefault="0069258D">
      <w:pPr>
        <w:numPr>
          <w:ilvl w:val="0"/>
          <w:numId w:val="23"/>
        </w:numPr>
        <w:pBdr>
          <w:top w:val="nil"/>
          <w:left w:val="nil"/>
          <w:bottom w:val="nil"/>
          <w:right w:val="nil"/>
          <w:between w:val="nil"/>
        </w:pBdr>
        <w:spacing w:line="276" w:lineRule="auto"/>
        <w:ind w:hanging="294"/>
        <w:rPr>
          <w:rFonts w:ascii="Calibri" w:eastAsia="Calibri" w:hAnsi="Calibri" w:cs="Calibri"/>
          <w:color w:val="000000"/>
          <w:sz w:val="28"/>
          <w:szCs w:val="28"/>
        </w:rPr>
      </w:pPr>
      <w:r>
        <w:rPr>
          <w:rFonts w:ascii="Calibri" w:eastAsia="Calibri" w:hAnsi="Calibri" w:cs="Calibri"/>
          <w:b/>
          <w:color w:val="7030A0"/>
          <w:sz w:val="28"/>
          <w:szCs w:val="28"/>
          <w:u w:val="single"/>
        </w:rPr>
        <w:t>SECTION 3:</w:t>
      </w:r>
      <w:r>
        <w:rPr>
          <w:rFonts w:ascii="Calibri" w:eastAsia="Calibri" w:hAnsi="Calibri" w:cs="Calibri"/>
          <w:b/>
          <w:color w:val="7030A0"/>
          <w:sz w:val="28"/>
          <w:szCs w:val="28"/>
        </w:rPr>
        <w:t xml:space="preserve"> Technical guidance for recording and transcribing</w:t>
      </w:r>
    </w:p>
    <w:p w:rsidR="00990382" w:rsidRDefault="0069258D">
      <w:pPr>
        <w:pBdr>
          <w:top w:val="nil"/>
          <w:left w:val="nil"/>
          <w:bottom w:val="nil"/>
          <w:right w:val="nil"/>
          <w:between w:val="nil"/>
        </w:pBdr>
        <w:tabs>
          <w:tab w:val="left" w:pos="3180"/>
        </w:tabs>
        <w:spacing w:line="276" w:lineRule="auto"/>
        <w:ind w:left="720" w:hanging="720"/>
        <w:rPr>
          <w:rFonts w:ascii="Calibri" w:eastAsia="Calibri" w:hAnsi="Calibri" w:cs="Calibri"/>
          <w:color w:val="000000"/>
          <w:sz w:val="28"/>
          <w:szCs w:val="28"/>
        </w:rPr>
      </w:pPr>
      <w:r>
        <w:rPr>
          <w:rFonts w:ascii="Calibri" w:eastAsia="Calibri" w:hAnsi="Calibri" w:cs="Calibri"/>
          <w:color w:val="000000"/>
          <w:sz w:val="28"/>
          <w:szCs w:val="28"/>
        </w:rPr>
        <w:tab/>
      </w:r>
    </w:p>
    <w:p w:rsidR="00990382" w:rsidRDefault="0069258D">
      <w:pPr>
        <w:numPr>
          <w:ilvl w:val="0"/>
          <w:numId w:val="23"/>
        </w:numPr>
        <w:pBdr>
          <w:top w:val="nil"/>
          <w:left w:val="nil"/>
          <w:bottom w:val="nil"/>
          <w:right w:val="nil"/>
          <w:between w:val="nil"/>
        </w:pBdr>
        <w:spacing w:line="276" w:lineRule="auto"/>
        <w:ind w:left="721" w:hanging="284"/>
        <w:rPr>
          <w:rFonts w:ascii="Calibri" w:eastAsia="Calibri" w:hAnsi="Calibri" w:cs="Calibri"/>
          <w:color w:val="000000"/>
          <w:sz w:val="28"/>
          <w:szCs w:val="28"/>
        </w:rPr>
      </w:pPr>
      <w:r>
        <w:rPr>
          <w:rFonts w:ascii="Calibri" w:eastAsia="Calibri" w:hAnsi="Calibri" w:cs="Calibri"/>
          <w:b/>
          <w:color w:val="7030A0"/>
          <w:sz w:val="28"/>
          <w:szCs w:val="28"/>
          <w:u w:val="single"/>
        </w:rPr>
        <w:t>SECTION 4: Case studies</w:t>
      </w:r>
      <w:r>
        <w:rPr>
          <w:rFonts w:ascii="Calibri" w:eastAsia="Calibri" w:hAnsi="Calibri" w:cs="Calibri"/>
          <w:color w:val="000000"/>
          <w:sz w:val="28"/>
          <w:szCs w:val="28"/>
        </w:rPr>
        <w:t xml:space="preserve"> Illustrates teachers’ coding and interpretation of dialogue in different contexts; includes teachers’ findings and next steps.</w:t>
      </w:r>
    </w:p>
    <w:p w:rsidR="00990382" w:rsidRDefault="0069258D">
      <w:pPr>
        <w:pBdr>
          <w:top w:val="nil"/>
          <w:left w:val="nil"/>
          <w:bottom w:val="nil"/>
          <w:right w:val="nil"/>
          <w:between w:val="nil"/>
        </w:pBdr>
        <w:tabs>
          <w:tab w:val="left" w:pos="4515"/>
        </w:tabs>
        <w:spacing w:after="100" w:line="276" w:lineRule="auto"/>
        <w:ind w:hanging="283"/>
        <w:rPr>
          <w:rFonts w:ascii="Calibri" w:eastAsia="Calibri" w:hAnsi="Calibri" w:cs="Calibri"/>
          <w:color w:val="000000"/>
          <w:sz w:val="28"/>
          <w:szCs w:val="28"/>
        </w:rPr>
      </w:pPr>
      <w:r>
        <w:rPr>
          <w:rFonts w:ascii="Calibri" w:eastAsia="Calibri" w:hAnsi="Calibri" w:cs="Calibri"/>
          <w:color w:val="000000"/>
          <w:sz w:val="28"/>
          <w:szCs w:val="28"/>
        </w:rPr>
        <w:tab/>
      </w:r>
      <w:r>
        <w:rPr>
          <w:rFonts w:ascii="Calibri" w:eastAsia="Calibri" w:hAnsi="Calibri" w:cs="Calibri"/>
          <w:color w:val="000000"/>
          <w:sz w:val="28"/>
          <w:szCs w:val="28"/>
        </w:rPr>
        <w:tab/>
      </w:r>
    </w:p>
    <w:p w:rsidR="00990382" w:rsidRDefault="0069258D">
      <w:pPr>
        <w:numPr>
          <w:ilvl w:val="0"/>
          <w:numId w:val="23"/>
        </w:numPr>
        <w:pBdr>
          <w:top w:val="nil"/>
          <w:left w:val="nil"/>
          <w:bottom w:val="nil"/>
          <w:right w:val="nil"/>
          <w:between w:val="nil"/>
        </w:pBdr>
        <w:spacing w:after="100" w:line="276" w:lineRule="auto"/>
        <w:ind w:hanging="283"/>
        <w:rPr>
          <w:rFonts w:ascii="Calibri" w:eastAsia="Calibri" w:hAnsi="Calibri" w:cs="Calibri"/>
          <w:color w:val="000000"/>
          <w:sz w:val="28"/>
          <w:szCs w:val="28"/>
        </w:rPr>
      </w:pPr>
      <w:r>
        <w:rPr>
          <w:rFonts w:ascii="Calibri" w:eastAsia="Calibri" w:hAnsi="Calibri" w:cs="Calibri"/>
          <w:b/>
          <w:color w:val="7030A0"/>
          <w:sz w:val="28"/>
          <w:szCs w:val="28"/>
          <w:u w:val="single"/>
        </w:rPr>
        <w:t>SECTION 5: Resources and activities:</w:t>
      </w:r>
      <w:r>
        <w:rPr>
          <w:rFonts w:ascii="Calibri" w:eastAsia="Calibri" w:hAnsi="Calibri" w:cs="Calibri"/>
          <w:b/>
          <w:color w:val="7030A0"/>
          <w:sz w:val="28"/>
          <w:szCs w:val="28"/>
        </w:rPr>
        <w:t xml:space="preserve"> </w:t>
      </w:r>
      <w:r>
        <w:rPr>
          <w:rFonts w:ascii="Calibri" w:eastAsia="Calibri" w:hAnsi="Calibri" w:cs="Calibri"/>
          <w:color w:val="000000"/>
          <w:sz w:val="28"/>
          <w:szCs w:val="28"/>
        </w:rPr>
        <w:t>Ideas to implement dialogue in your classroom, references to other research on dialogue and links to related resources</w:t>
      </w:r>
    </w:p>
    <w:p w:rsidR="008031A4" w:rsidRDefault="008031A4"/>
    <w:p w:rsidR="008031A4" w:rsidRDefault="008031A4">
      <w:pPr>
        <w:rPr>
          <w:rFonts w:ascii="Calibri" w:eastAsia="Calibri" w:hAnsi="Calibri" w:cs="Calibri"/>
          <w:b/>
          <w:color w:val="7030A0"/>
          <w:sz w:val="40"/>
          <w:szCs w:val="40"/>
        </w:rPr>
      </w:pPr>
    </w:p>
    <w:p w:rsidR="00990382" w:rsidRPr="008031A4" w:rsidRDefault="008031A4">
      <w:pPr>
        <w:rPr>
          <w:rFonts w:ascii="Calibri" w:eastAsia="Calibri" w:hAnsi="Calibri" w:cs="Calibri"/>
          <w:color w:val="000000"/>
          <w:sz w:val="28"/>
          <w:szCs w:val="28"/>
        </w:rPr>
      </w:pPr>
      <w:r>
        <w:rPr>
          <w:noProof/>
        </w:rPr>
        <w:lastRenderedPageBreak/>
        <mc:AlternateContent>
          <mc:Choice Requires="wps">
            <w:drawing>
              <wp:anchor distT="0" distB="0" distL="114300" distR="114300" simplePos="0" relativeHeight="251661824" behindDoc="0" locked="0" layoutInCell="1" hidden="0" allowOverlap="1">
                <wp:simplePos x="0" y="0"/>
                <wp:positionH relativeFrom="column">
                  <wp:posOffset>6510655</wp:posOffset>
                </wp:positionH>
                <wp:positionV relativeFrom="paragraph">
                  <wp:posOffset>12738</wp:posOffset>
                </wp:positionV>
                <wp:extent cx="3217545" cy="1511935"/>
                <wp:effectExtent l="12700" t="12700" r="20955" b="202565"/>
                <wp:wrapSquare wrapText="bothSides" distT="0" distB="0" distL="114300" distR="114300"/>
                <wp:docPr id="18" name="Oval Callout 18"/>
                <wp:cNvGraphicFramePr/>
                <a:graphic xmlns:a="http://schemas.openxmlformats.org/drawingml/2006/main">
                  <a:graphicData uri="http://schemas.microsoft.com/office/word/2010/wordprocessingShape">
                    <wps:wsp>
                      <wps:cNvSpPr/>
                      <wps:spPr>
                        <a:xfrm>
                          <a:off x="0" y="0"/>
                          <a:ext cx="3217545" cy="1511935"/>
                        </a:xfrm>
                        <a:prstGeom prst="wedgeEllipseCallout">
                          <a:avLst>
                            <a:gd name="adj1" fmla="val -20833"/>
                            <a:gd name="adj2" fmla="val 62500"/>
                          </a:avLst>
                        </a:prstGeom>
                        <a:solidFill>
                          <a:srgbClr val="F2F2F2"/>
                        </a:solidFill>
                        <a:ln w="9525" cap="flat" cmpd="sng">
                          <a:solidFill>
                            <a:srgbClr val="4A7DBA"/>
                          </a:solidFill>
                          <a:prstDash val="solid"/>
                          <a:round/>
                          <a:headEnd type="none" w="sm" len="sm"/>
                          <a:tailEnd type="none" w="sm" len="sm"/>
                        </a:ln>
                      </wps:spPr>
                      <wps:txbx>
                        <w:txbxContent>
                          <w:p w:rsidR="00B04813" w:rsidRDefault="00B04813">
                            <w:pPr>
                              <w:textDirection w:val="btLr"/>
                            </w:pPr>
                            <w:r>
                              <w:rPr>
                                <w:rFonts w:ascii="Calibri" w:eastAsia="Calibri" w:hAnsi="Calibri" w:cs="Calibri"/>
                                <w:color w:val="7030A0"/>
                                <w:sz w:val="28"/>
                              </w:rPr>
                              <w:t xml:space="preserve">How can the T-SEDA coding framework help me to evaluate the quality of dialogue in my classroom? </w:t>
                            </w:r>
                          </w:p>
                          <w:p w:rsidR="00B04813" w:rsidRDefault="00B04813">
                            <w:pPr>
                              <w:jc w:val="center"/>
                              <w:textDirection w:val="btLr"/>
                            </w:pPr>
                          </w:p>
                        </w:txbxContent>
                      </wps:txbx>
                      <wps:bodyPr spcFirstLastPara="1" wrap="square" lIns="91425" tIns="45700" rIns="91425" bIns="45700" anchor="ctr" anchorCtr="0"/>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40" type="#_x0000_t63" style="position:absolute;margin-left:512.65pt;margin-top:1pt;width:253.35pt;height:119.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" adj="6300,24300" fillcolor="#f2f2f2" strokecolor="#4a7dba">
                <v:stroke startarrowwidth="narrow" startarrowlength="short" endarrowwidth="narrow" endarrowlength="short" joinstyle="round"/>
                <v:textbox inset="2.53958mm,1.2694mm,2.53958mm,1.2694mm">
                  <w:txbxContent>
                    <w:p w:rsidR="00B04813" w:rsidRDefault="00B04813">
                      <w:pPr>
                        <w:textDirection w:val="btLr"/>
                      </w:pPr>
                      <w:r>
                        <w:rPr>
                          <w:rFonts w:ascii="Calibri" w:eastAsia="Calibri" w:hAnsi="Calibri" w:cs="Calibri"/>
                          <w:color w:val="7030A0"/>
                          <w:sz w:val="28"/>
                        </w:rPr>
                        <w:t xml:space="preserve">How can the T-SEDA coding framework help me to evaluate the quality of dialogue in my classroom? </w:t>
                      </w:r>
                    </w:p>
                    <w:p w:rsidR="00B04813" w:rsidRDefault="00B04813">
                      <w:pPr>
                        <w:jc w:val="center"/>
                        <w:textDirection w:val="btLr"/>
                      </w:pPr>
                    </w:p>
                  </w:txbxContent>
                </v:textbox>
                <w10:wrap type="square"/>
              </v:shape>
            </w:pict>
          </mc:Fallback>
        </mc:AlternateContent>
      </w:r>
      <w:r w:rsidR="0069258D">
        <w:rPr>
          <w:rFonts w:ascii="Calibri" w:eastAsia="Calibri" w:hAnsi="Calibri" w:cs="Calibri"/>
          <w:b/>
          <w:color w:val="7030A0"/>
          <w:sz w:val="40"/>
          <w:szCs w:val="40"/>
        </w:rPr>
        <w:t>SECTION 1: Coding framework</w:t>
      </w:r>
      <w:r w:rsidR="0069258D">
        <w:rPr>
          <w:rFonts w:ascii="Calibri" w:eastAsia="Calibri" w:hAnsi="Calibri" w:cs="Calibri"/>
          <w:color w:val="7030A0"/>
          <w:sz w:val="36"/>
          <w:szCs w:val="36"/>
        </w:rPr>
        <w:t xml:space="preserve"> </w:t>
      </w:r>
      <w:r w:rsidR="0069258D">
        <w:rPr>
          <w:rFonts w:ascii="Calibri" w:eastAsia="Calibri" w:hAnsi="Calibri" w:cs="Calibri"/>
          <w:noProof/>
          <w:color w:val="7030A0"/>
        </w:rPr>
        <w:drawing>
          <wp:inline distT="114300" distB="114300" distL="114300" distR="114300">
            <wp:extent cx="190500" cy="19050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The T-SEDA coding framework focuses on turn-by-turn analysis of dialogue. The codes can be used in different ways for systematic observation, either live during a lesson or using a lesson recording. It may also be useful to capture dialogic practices across a whole lesson or episode such as the use of talk rules and levels of student participation. (See Section 2 for more details.)</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categories below can be used to analyse talk turns in order to understand the functions of each contribution to the dialogue. Sometimes, more than one code can occur within a turn or even a sentence. Guidance about how the framework can be used follows in the next sections of this resource. This framework has been adapted from the Cam-UNAM </w:t>
      </w:r>
      <w:r>
        <w:rPr>
          <w:rFonts w:ascii="Calibri" w:eastAsia="Calibri" w:hAnsi="Calibri" w:cs="Calibri"/>
          <w:color w:val="222222"/>
          <w:highlight w:val="white"/>
        </w:rPr>
        <w:t>Scheme for Educational Dialogue Analysis (SEDA)</w:t>
      </w:r>
      <w:r>
        <w:rPr>
          <w:rFonts w:ascii="Calibri" w:eastAsia="Calibri" w:hAnsi="Calibri" w:cs="Calibri"/>
          <w:color w:val="000000"/>
          <w:vertAlign w:val="superscript"/>
        </w:rPr>
        <w:footnoteReference w:id="3"/>
      </w:r>
      <w:r>
        <w:rPr>
          <w:rFonts w:ascii="Calibri" w:eastAsia="Calibri" w:hAnsi="Calibri" w:cs="Calibri"/>
          <w:color w:val="222222"/>
        </w:rPr>
        <w:t xml:space="preserve"> collaboratively </w:t>
      </w:r>
      <w:r>
        <w:rPr>
          <w:rFonts w:ascii="Calibri" w:eastAsia="Calibri" w:hAnsi="Calibri" w:cs="Calibri"/>
          <w:color w:val="000000"/>
        </w:rPr>
        <w:t>developed and tested by two large research teams in Mexico and UK (as described by Hennessy et al. 2016).</w:t>
      </w:r>
    </w:p>
    <w:p w:rsidR="00990382" w:rsidRDefault="00990382">
      <w:pPr>
        <w:rPr>
          <w:rFonts w:ascii="Calibri" w:eastAsia="Calibri" w:hAnsi="Calibri" w:cs="Calibri"/>
          <w:color w:val="000000"/>
        </w:rPr>
      </w:pPr>
    </w:p>
    <w:tbl>
      <w:tblPr>
        <w:tblStyle w:val="a6"/>
        <w:tblW w:w="147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969"/>
        <w:gridCol w:w="8077"/>
      </w:tblGrid>
      <w:tr w:rsidR="00990382">
        <w:trPr>
          <w:trHeight w:val="360"/>
        </w:trPr>
        <w:tc>
          <w:tcPr>
            <w:tcW w:w="14740" w:type="dxa"/>
            <w:gridSpan w:val="3"/>
          </w:tcPr>
          <w:p w:rsidR="00990382" w:rsidRDefault="0069258D">
            <w:pPr>
              <w:pBdr>
                <w:top w:val="nil"/>
                <w:left w:val="nil"/>
                <w:bottom w:val="nil"/>
                <w:right w:val="nil"/>
                <w:between w:val="nil"/>
              </w:pBdr>
              <w:spacing w:before="120" w:after="120"/>
              <w:ind w:left="34"/>
              <w:jc w:val="center"/>
              <w:rPr>
                <w:rFonts w:ascii="Calibri" w:eastAsia="Calibri" w:hAnsi="Calibri" w:cs="Calibri"/>
                <w:b/>
                <w:color w:val="000000"/>
              </w:rPr>
            </w:pPr>
            <w:r>
              <w:rPr>
                <w:rFonts w:ascii="Calibri" w:eastAsia="Calibri" w:hAnsi="Calibri" w:cs="Calibri"/>
                <w:b/>
                <w:color w:val="000000"/>
                <w:sz w:val="28"/>
                <w:szCs w:val="28"/>
              </w:rPr>
              <w:t>Key dialogue categories</w:t>
            </w:r>
          </w:p>
        </w:tc>
      </w:tr>
      <w:tr w:rsidR="00990382" w:rsidTr="008B5292">
        <w:tc>
          <w:tcPr>
            <w:tcW w:w="2694" w:type="dxa"/>
          </w:tcPr>
          <w:p w:rsidR="00990382" w:rsidRDefault="0069258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t>CODING CATEGORIES</w:t>
            </w:r>
          </w:p>
        </w:tc>
        <w:tc>
          <w:tcPr>
            <w:tcW w:w="3969" w:type="dxa"/>
          </w:tcPr>
          <w:p w:rsidR="00990382" w:rsidRDefault="0069258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8077" w:type="dxa"/>
          </w:tcPr>
          <w:p w:rsidR="00990382" w:rsidRDefault="0069258D">
            <w:pPr>
              <w:pBdr>
                <w:top w:val="nil"/>
                <w:left w:val="nil"/>
                <w:bottom w:val="nil"/>
                <w:right w:val="nil"/>
                <w:between w:val="nil"/>
              </w:pBdr>
              <w:spacing w:before="120" w:after="120"/>
              <w:ind w:left="34"/>
              <w:jc w:val="center"/>
              <w:rPr>
                <w:rFonts w:ascii="Calibri" w:eastAsia="Calibri" w:hAnsi="Calibri" w:cs="Calibri"/>
                <w:color w:val="000000"/>
                <w:sz w:val="23"/>
                <w:szCs w:val="23"/>
              </w:rPr>
            </w:pPr>
            <w:r>
              <w:rPr>
                <w:rFonts w:ascii="Calibri" w:eastAsia="Calibri" w:hAnsi="Calibri" w:cs="Calibri"/>
                <w:b/>
                <w:color w:val="000000"/>
                <w:sz w:val="23"/>
                <w:szCs w:val="23"/>
              </w:rPr>
              <w:t>What do we hear?</w:t>
            </w:r>
          </w:p>
        </w:tc>
      </w:tr>
      <w:tr w:rsidR="00990382" w:rsidTr="008B5292">
        <w:trPr>
          <w:trHeight w:val="2680"/>
        </w:trPr>
        <w:tc>
          <w:tcPr>
            <w:tcW w:w="2694" w:type="dxa"/>
          </w:tcPr>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B – Build on ideas</w:t>
            </w:r>
          </w:p>
          <w:p w:rsidR="00990382" w:rsidRDefault="0069258D">
            <w:pPr>
              <w:pBdr>
                <w:top w:val="nil"/>
                <w:left w:val="nil"/>
                <w:bottom w:val="nil"/>
                <w:right w:val="nil"/>
                <w:between w:val="nil"/>
              </w:pBdr>
              <w:spacing w:before="120" w:after="120"/>
              <w:jc w:val="center"/>
              <w:rPr>
                <w:rFonts w:ascii="Calibri" w:eastAsia="Calibri" w:hAnsi="Calibri" w:cs="Calibri"/>
                <w:b/>
                <w:color w:val="000000"/>
                <w:sz w:val="23"/>
                <w:szCs w:val="23"/>
              </w:rPr>
            </w:pPr>
            <w:r>
              <w:rPr>
                <w:rFonts w:ascii="Calibri" w:eastAsia="Calibri" w:hAnsi="Calibri" w:cs="Calibri"/>
                <w:i/>
                <w:color w:val="000000"/>
                <w:sz w:val="23"/>
                <w:szCs w:val="23"/>
              </w:rPr>
              <w:t>build on, elaborate, clarify or comment on own or others’ ideas expressed on previous turns or other contributions to the learning activity (oral/written/other)</w:t>
            </w:r>
          </w:p>
        </w:tc>
        <w:tc>
          <w:tcPr>
            <w:tcW w:w="3969" w:type="dxa"/>
          </w:tcPr>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build on own or another’s previous ideas /contributions by adding something new</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clarify, elaborate, extend, reformulate own or another’s previous ideas / contributions</w:t>
            </w:r>
          </w:p>
          <w:p w:rsidR="00990382" w:rsidRPr="008B5292" w:rsidRDefault="0069258D" w:rsidP="008B5292">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comment on previous ideas / contributions</w:t>
            </w:r>
          </w:p>
        </w:tc>
        <w:tc>
          <w:tcPr>
            <w:tcW w:w="8077" w:type="dxa"/>
          </w:tcPr>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990382" w:rsidRDefault="0069258D">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‘it’s also’, ‘that makes me think’, ‘I mean’, ‘she meant’</w:t>
            </w:r>
          </w:p>
          <w:p w:rsidR="00990382" w:rsidRDefault="00990382">
            <w:pPr>
              <w:pBdr>
                <w:top w:val="nil"/>
                <w:left w:val="nil"/>
                <w:bottom w:val="nil"/>
                <w:right w:val="nil"/>
                <w:between w:val="nil"/>
              </w:pBdr>
              <w:ind w:left="34"/>
              <w:rPr>
                <w:rFonts w:ascii="Calibri" w:eastAsia="Calibri" w:hAnsi="Calibri" w:cs="Calibri"/>
                <w:b/>
                <w:color w:val="000000"/>
                <w:sz w:val="18"/>
                <w:szCs w:val="18"/>
              </w:rPr>
            </w:pPr>
          </w:p>
          <w:p w:rsidR="00990382" w:rsidRDefault="0069258D">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b/>
                <w:color w:val="000000"/>
                <w:sz w:val="23"/>
                <w:szCs w:val="23"/>
              </w:rPr>
              <w:t xml:space="preserve">Examples: </w:t>
            </w:r>
          </w:p>
          <w:p w:rsidR="00990382" w:rsidRDefault="0069258D">
            <w:pPr>
              <w:pBdr>
                <w:top w:val="nil"/>
                <w:left w:val="nil"/>
                <w:bottom w:val="nil"/>
                <w:right w:val="nil"/>
                <w:between w:val="nil"/>
              </w:pBdr>
              <w:ind w:right="120"/>
              <w:rPr>
                <w:rFonts w:ascii="Calibri" w:eastAsia="Calibri" w:hAnsi="Calibri" w:cs="Calibri"/>
                <w:color w:val="000000"/>
                <w:sz w:val="23"/>
                <w:szCs w:val="23"/>
              </w:rPr>
            </w:pPr>
            <w:r>
              <w:rPr>
                <w:rFonts w:ascii="Calibri" w:eastAsia="Calibri" w:hAnsi="Calibri" w:cs="Calibri"/>
                <w:color w:val="000000"/>
                <w:sz w:val="23"/>
                <w:szCs w:val="23"/>
                <w:highlight w:val="white"/>
              </w:rPr>
              <w:t>Kate’s idea made me think about why the character would do that.</w:t>
            </w:r>
          </w:p>
          <w:p w:rsidR="00990382" w:rsidRDefault="0069258D">
            <w:pPr>
              <w:pBdr>
                <w:top w:val="nil"/>
                <w:left w:val="nil"/>
                <w:bottom w:val="nil"/>
                <w:right w:val="nil"/>
                <w:between w:val="nil"/>
              </w:pBdr>
              <w:ind w:right="120"/>
              <w:rPr>
                <w:rFonts w:ascii="Calibri" w:eastAsia="Calibri" w:hAnsi="Calibri" w:cs="Calibri"/>
                <w:color w:val="000000"/>
                <w:sz w:val="23"/>
                <w:szCs w:val="23"/>
              </w:rPr>
            </w:pPr>
            <w:r>
              <w:rPr>
                <w:rFonts w:ascii="Calibri" w:eastAsia="Calibri" w:hAnsi="Calibri" w:cs="Calibri"/>
                <w:color w:val="000000"/>
                <w:sz w:val="23"/>
                <w:szCs w:val="23"/>
                <w:highlight w:val="white"/>
              </w:rPr>
              <w:t>I’ve got an idea that no-one has mentioned yet…</w:t>
            </w:r>
          </w:p>
          <w:p w:rsidR="00990382" w:rsidRDefault="0069258D">
            <w:pPr>
              <w:pBdr>
                <w:top w:val="nil"/>
                <w:left w:val="nil"/>
                <w:bottom w:val="nil"/>
                <w:right w:val="nil"/>
                <w:between w:val="nil"/>
              </w:pBdr>
              <w:ind w:right="120"/>
              <w:rPr>
                <w:rFonts w:ascii="Calibri" w:eastAsia="Calibri" w:hAnsi="Calibri" w:cs="Calibri"/>
                <w:color w:val="000000"/>
                <w:sz w:val="23"/>
                <w:szCs w:val="23"/>
              </w:rPr>
            </w:pPr>
            <w:r>
              <w:rPr>
                <w:rFonts w:ascii="Calibri" w:eastAsia="Calibri" w:hAnsi="Calibri" w:cs="Calibri"/>
                <w:color w:val="000000"/>
                <w:sz w:val="23"/>
                <w:szCs w:val="23"/>
                <w:highlight w:val="white"/>
              </w:rPr>
              <w:t>What I meant earlier was…</w:t>
            </w:r>
          </w:p>
          <w:p w:rsidR="00990382" w:rsidRDefault="0069258D">
            <w:pPr>
              <w:pBdr>
                <w:top w:val="nil"/>
                <w:left w:val="nil"/>
                <w:bottom w:val="nil"/>
                <w:right w:val="nil"/>
                <w:between w:val="nil"/>
              </w:pBdr>
              <w:ind w:right="119"/>
              <w:rPr>
                <w:rFonts w:ascii="Calibri" w:eastAsia="Calibri" w:hAnsi="Calibri" w:cs="Calibri"/>
                <w:color w:val="000000"/>
                <w:sz w:val="23"/>
                <w:szCs w:val="23"/>
              </w:rPr>
            </w:pPr>
            <w:r>
              <w:rPr>
                <w:rFonts w:ascii="Calibri" w:eastAsia="Calibri" w:hAnsi="Calibri" w:cs="Calibri"/>
                <w:color w:val="000000"/>
                <w:sz w:val="23"/>
                <w:szCs w:val="23"/>
              </w:rPr>
              <w:t>Ahmed’s story had a lot of detailed description</w:t>
            </w:r>
          </w:p>
          <w:p w:rsidR="00990382" w:rsidRDefault="0069258D">
            <w:pPr>
              <w:pBdr>
                <w:top w:val="nil"/>
                <w:left w:val="nil"/>
                <w:bottom w:val="nil"/>
                <w:right w:val="nil"/>
                <w:between w:val="nil"/>
              </w:pBdr>
              <w:ind w:right="120"/>
              <w:rPr>
                <w:rFonts w:ascii="Calibri" w:eastAsia="Calibri" w:hAnsi="Calibri" w:cs="Calibri"/>
                <w:b/>
                <w:color w:val="000000"/>
                <w:sz w:val="23"/>
                <w:szCs w:val="23"/>
              </w:rPr>
            </w:pPr>
            <w:r>
              <w:rPr>
                <w:rFonts w:ascii="Calibri" w:eastAsia="Calibri" w:hAnsi="Calibri" w:cs="Calibri"/>
                <w:color w:val="000000"/>
                <w:sz w:val="23"/>
                <w:szCs w:val="23"/>
                <w:highlight w:val="white"/>
              </w:rPr>
              <w:t>My idea was similar to Jose, I wrote that flowers would make the best present</w:t>
            </w:r>
          </w:p>
        </w:tc>
      </w:tr>
    </w:tbl>
    <w:p w:rsidR="00990382" w:rsidRDefault="00990382" w:rsidP="008B5292">
      <w:pPr>
        <w:pBdr>
          <w:top w:val="nil"/>
          <w:left w:val="nil"/>
          <w:bottom w:val="nil"/>
          <w:right w:val="nil"/>
          <w:between w:val="nil"/>
        </w:pBdr>
        <w:spacing w:line="276" w:lineRule="auto"/>
        <w:jc w:val="both"/>
        <w:rPr>
          <w:rFonts w:ascii="Calibri" w:eastAsia="Calibri" w:hAnsi="Calibri" w:cs="Calibri"/>
          <w:color w:val="000000"/>
        </w:rPr>
      </w:pPr>
    </w:p>
    <w:tbl>
      <w:tblPr>
        <w:tblStyle w:val="a7"/>
        <w:tblW w:w="1486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789"/>
        <w:gridCol w:w="8521"/>
      </w:tblGrid>
      <w:tr w:rsidR="00990382" w:rsidTr="00810DC4">
        <w:trPr>
          <w:trHeight w:val="440"/>
        </w:trPr>
        <w:tc>
          <w:tcPr>
            <w:tcW w:w="2552" w:type="dxa"/>
          </w:tcPr>
          <w:p w:rsidR="00990382" w:rsidRDefault="0069258D">
            <w:pPr>
              <w:pBdr>
                <w:top w:val="nil"/>
                <w:left w:val="nil"/>
                <w:bottom w:val="nil"/>
                <w:right w:val="nil"/>
                <w:between w:val="nil"/>
              </w:pBdr>
              <w:spacing w:before="40"/>
              <w:jc w:val="center"/>
              <w:rPr>
                <w:rFonts w:ascii="Calibri" w:eastAsia="Calibri" w:hAnsi="Calibri" w:cs="Calibri"/>
                <w:b/>
                <w:color w:val="000000"/>
                <w:sz w:val="23"/>
                <w:szCs w:val="23"/>
              </w:rPr>
            </w:pPr>
            <w:r>
              <w:rPr>
                <w:rFonts w:ascii="Calibri" w:eastAsia="Calibri" w:hAnsi="Calibri" w:cs="Calibri"/>
                <w:b/>
                <w:color w:val="000000"/>
                <w:sz w:val="23"/>
                <w:szCs w:val="23"/>
              </w:rPr>
              <w:t>CODING CATEGORIES</w:t>
            </w:r>
          </w:p>
        </w:tc>
        <w:tc>
          <w:tcPr>
            <w:tcW w:w="3789" w:type="dxa"/>
          </w:tcPr>
          <w:p w:rsidR="00990382" w:rsidRDefault="0069258D">
            <w:pPr>
              <w:pBdr>
                <w:top w:val="nil"/>
                <w:left w:val="nil"/>
                <w:bottom w:val="nil"/>
                <w:right w:val="nil"/>
                <w:between w:val="nil"/>
              </w:pBdr>
              <w:spacing w:before="40"/>
              <w:jc w:val="center"/>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8521" w:type="dxa"/>
          </w:tcPr>
          <w:p w:rsidR="00990382" w:rsidRDefault="0069258D">
            <w:pPr>
              <w:pBdr>
                <w:top w:val="nil"/>
                <w:left w:val="nil"/>
                <w:bottom w:val="nil"/>
                <w:right w:val="nil"/>
                <w:between w:val="nil"/>
              </w:pBdr>
              <w:spacing w:before="120"/>
              <w:ind w:left="34"/>
              <w:jc w:val="center"/>
              <w:rPr>
                <w:rFonts w:ascii="Calibri" w:eastAsia="Calibri" w:hAnsi="Calibri" w:cs="Calibri"/>
                <w:b/>
                <w:color w:val="000000"/>
                <w:sz w:val="23"/>
                <w:szCs w:val="23"/>
              </w:rPr>
            </w:pPr>
            <w:r>
              <w:rPr>
                <w:rFonts w:ascii="Calibri" w:eastAsia="Calibri" w:hAnsi="Calibri" w:cs="Calibri"/>
                <w:b/>
                <w:color w:val="000000"/>
                <w:sz w:val="23"/>
                <w:szCs w:val="23"/>
              </w:rPr>
              <w:t>What do we hear?</w:t>
            </w:r>
          </w:p>
        </w:tc>
      </w:tr>
      <w:tr w:rsidR="00990382" w:rsidTr="00810DC4">
        <w:trPr>
          <w:trHeight w:val="3640"/>
        </w:trPr>
        <w:tc>
          <w:tcPr>
            <w:tcW w:w="2552" w:type="dxa"/>
          </w:tcPr>
          <w:p w:rsidR="00990382" w:rsidRDefault="00990382">
            <w:pPr>
              <w:pBdr>
                <w:top w:val="nil"/>
                <w:left w:val="nil"/>
                <w:bottom w:val="nil"/>
                <w:right w:val="nil"/>
                <w:between w:val="nil"/>
              </w:pBdr>
              <w:spacing w:before="40"/>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rPr>
                <w:rFonts w:ascii="Calibri" w:eastAsia="Calibri" w:hAnsi="Calibri" w:cs="Calibri"/>
                <w:i/>
                <w:color w:val="000000"/>
                <w:sz w:val="23"/>
                <w:szCs w:val="23"/>
              </w:rPr>
            </w:pPr>
            <w:r>
              <w:rPr>
                <w:rFonts w:ascii="Calibri" w:eastAsia="Calibri" w:hAnsi="Calibri" w:cs="Calibri"/>
                <w:b/>
                <w:color w:val="000000"/>
                <w:sz w:val="23"/>
                <w:szCs w:val="23"/>
              </w:rPr>
              <w:t xml:space="preserve">IB – Invite to build on ideas </w:t>
            </w:r>
          </w:p>
          <w:p w:rsidR="00990382" w:rsidRDefault="0069258D">
            <w:pPr>
              <w:pBdr>
                <w:top w:val="nil"/>
                <w:left w:val="nil"/>
                <w:bottom w:val="nil"/>
                <w:right w:val="nil"/>
                <w:between w:val="nil"/>
              </w:pBdr>
              <w:spacing w:before="40"/>
              <w:rPr>
                <w:rFonts w:ascii="Calibri" w:eastAsia="Calibri" w:hAnsi="Calibri" w:cs="Calibri"/>
                <w:b/>
                <w:color w:val="000000"/>
                <w:sz w:val="23"/>
                <w:szCs w:val="23"/>
              </w:rPr>
            </w:pPr>
            <w:r>
              <w:rPr>
                <w:rFonts w:ascii="Calibri" w:eastAsia="Calibri" w:hAnsi="Calibri" w:cs="Calibri"/>
                <w:i/>
                <w:color w:val="000000"/>
                <w:sz w:val="23"/>
                <w:szCs w:val="23"/>
              </w:rPr>
              <w:t>Invite building on, elaboration, clarifying or commenting on own or others’ ideas / contributions to learning activity (oral / written / other)</w:t>
            </w:r>
          </w:p>
        </w:tc>
        <w:tc>
          <w:tcPr>
            <w:tcW w:w="3789" w:type="dxa"/>
          </w:tcPr>
          <w:p w:rsidR="00990382" w:rsidRDefault="00990382">
            <w:pPr>
              <w:pBdr>
                <w:top w:val="nil"/>
                <w:left w:val="nil"/>
                <w:bottom w:val="nil"/>
                <w:right w:val="nil"/>
                <w:between w:val="nil"/>
              </w:pBdr>
              <w:spacing w:before="40"/>
              <w:rPr>
                <w:rFonts w:ascii="Calibri" w:eastAsia="Calibri" w:hAnsi="Calibri" w:cs="Calibri"/>
                <w:color w:val="000000"/>
                <w:sz w:val="23"/>
                <w:szCs w:val="23"/>
              </w:rPr>
            </w:pPr>
          </w:p>
          <w:p w:rsidR="00990382" w:rsidRDefault="0069258D">
            <w:pPr>
              <w:numPr>
                <w:ilvl w:val="0"/>
                <w:numId w:val="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invite others to build on own or others’ ideas</w:t>
            </w:r>
          </w:p>
          <w:p w:rsidR="00990382" w:rsidRDefault="0069258D">
            <w:pPr>
              <w:numPr>
                <w:ilvl w:val="0"/>
                <w:numId w:val="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invite others to clarify a contribution</w:t>
            </w:r>
          </w:p>
          <w:p w:rsidR="00990382" w:rsidRDefault="0069258D">
            <w:pPr>
              <w:numPr>
                <w:ilvl w:val="0"/>
                <w:numId w:val="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 xml:space="preserve">invite others to comment on others’ ideas or views (including invitations to agree/disagree or evaluate) </w:t>
            </w:r>
          </w:p>
          <w:p w:rsidR="00990382" w:rsidRDefault="0069258D">
            <w:pPr>
              <w:numPr>
                <w:ilvl w:val="0"/>
                <w:numId w:val="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 xml:space="preserve">invite others to refine/improve ideas </w:t>
            </w:r>
          </w:p>
          <w:p w:rsidR="00990382" w:rsidRDefault="00990382">
            <w:pPr>
              <w:pBdr>
                <w:top w:val="nil"/>
                <w:left w:val="nil"/>
                <w:bottom w:val="nil"/>
                <w:right w:val="nil"/>
                <w:between w:val="nil"/>
              </w:pBdr>
              <w:ind w:left="459"/>
              <w:rPr>
                <w:rFonts w:ascii="Calibri" w:eastAsia="Calibri" w:hAnsi="Calibri" w:cs="Calibri"/>
                <w:color w:val="000000"/>
                <w:sz w:val="23"/>
                <w:szCs w:val="23"/>
              </w:rPr>
            </w:pPr>
          </w:p>
        </w:tc>
        <w:tc>
          <w:tcPr>
            <w:tcW w:w="8521" w:type="dxa"/>
          </w:tcPr>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 xml:space="preserve"> ‘What?’ ‘Tell me’, ‘Can you rephrase this?’ ‘Do you think?’ ‘Do you agree?’ </w:t>
            </w:r>
            <w:r>
              <w:rPr>
                <w:rFonts w:ascii="Calibri" w:eastAsia="Calibri" w:hAnsi="Calibri" w:cs="Calibri"/>
                <w:color w:val="000000"/>
              </w:rPr>
              <w:t>Can you add to…?’</w:t>
            </w:r>
          </w:p>
          <w:p w:rsidR="00990382" w:rsidRDefault="00990382">
            <w:pPr>
              <w:pBdr>
                <w:top w:val="nil"/>
                <w:left w:val="nil"/>
                <w:bottom w:val="nil"/>
                <w:right w:val="nil"/>
                <w:between w:val="nil"/>
              </w:pBdr>
              <w:spacing w:before="40"/>
              <w:ind w:left="34"/>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b/>
                <w:color w:val="000000"/>
                <w:sz w:val="23"/>
                <w:szCs w:val="23"/>
              </w:rPr>
              <w:t>Examples:</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What do you mean? Tell me more…</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Can anyone add to that?   Can you give an example of what you said?</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Is your idea similar to Manuel’s?</w:t>
            </w: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What do you think about Maria’s idea?</w:t>
            </w:r>
            <w:r>
              <w:rPr>
                <w:rFonts w:ascii="Calibri" w:eastAsia="Calibri" w:hAnsi="Calibri" w:cs="Calibri"/>
                <w:color w:val="000000"/>
                <w:sz w:val="23"/>
                <w:szCs w:val="23"/>
              </w:rPr>
              <w:t xml:space="preserve"> Do you agree with what Chris just said?</w:t>
            </w:r>
          </w:p>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color w:val="000000"/>
                <w:sz w:val="23"/>
                <w:szCs w:val="23"/>
              </w:rPr>
              <w:t>What other information do we need?</w:t>
            </w:r>
          </w:p>
          <w:p w:rsidR="00990382" w:rsidRDefault="0069258D">
            <w:pPr>
              <w:spacing w:before="60" w:after="120"/>
              <w:ind w:right="119"/>
              <w:rPr>
                <w:rFonts w:ascii="Calibri" w:eastAsia="Calibri" w:hAnsi="Calibri" w:cs="Calibri"/>
                <w:b/>
                <w:color w:val="000000"/>
              </w:rPr>
            </w:pPr>
            <w:r>
              <w:rPr>
                <w:rFonts w:ascii="Calibri" w:eastAsia="Calibri" w:hAnsi="Calibri" w:cs="Calibri"/>
                <w:color w:val="000000"/>
                <w:sz w:val="23"/>
                <w:szCs w:val="23"/>
              </w:rPr>
              <w:t xml:space="preserve">How can you improve Sanjay’s group’s poster/concept map?  </w:t>
            </w:r>
          </w:p>
        </w:tc>
      </w:tr>
      <w:tr w:rsidR="00990382" w:rsidTr="00810DC4">
        <w:trPr>
          <w:trHeight w:val="300"/>
        </w:trPr>
        <w:tc>
          <w:tcPr>
            <w:tcW w:w="2552" w:type="dxa"/>
          </w:tcPr>
          <w:p w:rsidR="00990382" w:rsidRDefault="00990382">
            <w:pPr>
              <w:pBdr>
                <w:top w:val="nil"/>
                <w:left w:val="nil"/>
                <w:bottom w:val="nil"/>
                <w:right w:val="nil"/>
                <w:between w:val="nil"/>
              </w:pBdr>
              <w:spacing w:before="40"/>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rPr>
                <w:rFonts w:ascii="Calibri" w:eastAsia="Calibri" w:hAnsi="Calibri" w:cs="Calibri"/>
                <w:b/>
                <w:color w:val="000000"/>
                <w:sz w:val="23"/>
                <w:szCs w:val="23"/>
              </w:rPr>
            </w:pPr>
            <w:r>
              <w:rPr>
                <w:rFonts w:ascii="Calibri" w:eastAsia="Calibri" w:hAnsi="Calibri" w:cs="Calibri"/>
                <w:b/>
                <w:color w:val="000000"/>
                <w:sz w:val="23"/>
                <w:szCs w:val="23"/>
              </w:rPr>
              <w:t>CH – Challenge</w:t>
            </w:r>
          </w:p>
          <w:p w:rsidR="00990382" w:rsidRDefault="0069258D">
            <w:pPr>
              <w:pBdr>
                <w:top w:val="nil"/>
                <w:left w:val="nil"/>
                <w:bottom w:val="nil"/>
                <w:right w:val="nil"/>
                <w:between w:val="nil"/>
              </w:pBdr>
              <w:spacing w:before="40"/>
              <w:rPr>
                <w:rFonts w:ascii="Calibri" w:eastAsia="Calibri" w:hAnsi="Calibri" w:cs="Calibri"/>
                <w:b/>
                <w:color w:val="000000"/>
                <w:sz w:val="23"/>
                <w:szCs w:val="23"/>
              </w:rPr>
            </w:pPr>
            <w:r>
              <w:rPr>
                <w:rFonts w:ascii="Calibri" w:eastAsia="Calibri" w:hAnsi="Calibri" w:cs="Calibri"/>
                <w:i/>
                <w:color w:val="000000"/>
                <w:sz w:val="23"/>
                <w:szCs w:val="23"/>
              </w:rPr>
              <w:t>Questioning, disagreeing with or challenging an idea</w:t>
            </w:r>
          </w:p>
        </w:tc>
        <w:tc>
          <w:tcPr>
            <w:tcW w:w="3789" w:type="dxa"/>
          </w:tcPr>
          <w:p w:rsidR="00990382" w:rsidRDefault="00990382">
            <w:pPr>
              <w:pBdr>
                <w:top w:val="nil"/>
                <w:left w:val="nil"/>
                <w:bottom w:val="nil"/>
                <w:right w:val="nil"/>
                <w:between w:val="nil"/>
              </w:pBdr>
              <w:rPr>
                <w:rFonts w:ascii="Calibri" w:eastAsia="Calibri" w:hAnsi="Calibri" w:cs="Calibri"/>
                <w:color w:val="000000"/>
                <w:sz w:val="23"/>
                <w:szCs w:val="23"/>
              </w:rPr>
            </w:pP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Stating full or partial disagreement</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Doubting an idea</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Challenging an idea</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Rejecting an idea</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Indicating that two or more ideas that have been expressed are in disagreement</w:t>
            </w:r>
          </w:p>
          <w:p w:rsidR="00990382" w:rsidRDefault="00990382">
            <w:pPr>
              <w:pBdr>
                <w:top w:val="nil"/>
                <w:left w:val="nil"/>
                <w:bottom w:val="nil"/>
                <w:right w:val="nil"/>
                <w:between w:val="nil"/>
              </w:pBdr>
              <w:spacing w:before="40"/>
              <w:rPr>
                <w:rFonts w:ascii="Calibri" w:eastAsia="Calibri" w:hAnsi="Calibri" w:cs="Calibri"/>
                <w:color w:val="000000"/>
                <w:sz w:val="23"/>
                <w:szCs w:val="23"/>
              </w:rPr>
            </w:pPr>
          </w:p>
        </w:tc>
        <w:tc>
          <w:tcPr>
            <w:tcW w:w="8521" w:type="dxa"/>
          </w:tcPr>
          <w:p w:rsidR="00990382" w:rsidRDefault="0069258D">
            <w:pPr>
              <w:spacing w:before="60" w:after="60"/>
              <w:ind w:right="120"/>
              <w:rPr>
                <w:rFonts w:ascii="Calibri" w:eastAsia="Calibri" w:hAnsi="Calibri" w:cs="Calibri"/>
                <w:b/>
                <w:color w:val="000000"/>
              </w:rPr>
            </w:pPr>
            <w:r>
              <w:rPr>
                <w:rFonts w:ascii="Calibri" w:eastAsia="Calibri" w:hAnsi="Calibri" w:cs="Calibri"/>
                <w:b/>
                <w:color w:val="000000"/>
              </w:rPr>
              <w:t>Possible Key Words to look for:</w:t>
            </w:r>
          </w:p>
          <w:p w:rsidR="00990382" w:rsidRDefault="0069258D">
            <w:pPr>
              <w:spacing w:before="60" w:after="60"/>
              <w:ind w:right="120"/>
              <w:rPr>
                <w:rFonts w:ascii="Calibri" w:eastAsia="Calibri" w:hAnsi="Calibri" w:cs="Calibri"/>
                <w:color w:val="000000"/>
              </w:rPr>
            </w:pPr>
            <w:r>
              <w:rPr>
                <w:rFonts w:ascii="Calibri" w:eastAsia="Calibri" w:hAnsi="Calibri" w:cs="Calibri"/>
                <w:color w:val="000000"/>
              </w:rPr>
              <w:t>‘I disagree’, ‘No’, ‘But’, ‘Are you sure…?’ ‘…different idea’</w:t>
            </w:r>
          </w:p>
          <w:p w:rsidR="00990382" w:rsidRDefault="00990382">
            <w:pPr>
              <w:spacing w:before="60" w:after="60"/>
              <w:ind w:right="120"/>
              <w:rPr>
                <w:rFonts w:ascii="Calibri" w:eastAsia="Calibri" w:hAnsi="Calibri" w:cs="Calibri"/>
                <w:color w:val="000000"/>
              </w:rPr>
            </w:pPr>
          </w:p>
          <w:p w:rsidR="00990382" w:rsidRDefault="0069258D">
            <w:pPr>
              <w:spacing w:before="60" w:after="60"/>
              <w:ind w:right="120"/>
              <w:rPr>
                <w:rFonts w:ascii="Calibri" w:eastAsia="Calibri" w:hAnsi="Calibri" w:cs="Calibri"/>
                <w:b/>
                <w:color w:val="000000"/>
                <w:sz w:val="23"/>
                <w:szCs w:val="23"/>
              </w:rPr>
            </w:pPr>
            <w:r>
              <w:rPr>
                <w:rFonts w:ascii="Calibri" w:eastAsia="Calibri" w:hAnsi="Calibri" w:cs="Calibri"/>
                <w:b/>
                <w:color w:val="000000"/>
                <w:sz w:val="23"/>
                <w:szCs w:val="23"/>
              </w:rPr>
              <w:t>Examples:</w:t>
            </w:r>
          </w:p>
          <w:p w:rsidR="00990382" w:rsidRDefault="0069258D">
            <w:pPr>
              <w:spacing w:before="60" w:after="60"/>
              <w:ind w:right="120"/>
              <w:rPr>
                <w:rFonts w:ascii="Calibri" w:eastAsia="Calibri" w:hAnsi="Calibri" w:cs="Calibri"/>
                <w:color w:val="000000"/>
              </w:rPr>
            </w:pPr>
            <w:r>
              <w:rPr>
                <w:rFonts w:ascii="Calibri" w:eastAsia="Calibri" w:hAnsi="Calibri" w:cs="Calibri"/>
                <w:color w:val="000000"/>
              </w:rPr>
              <w:t>I’m not sure it will float actually</w:t>
            </w:r>
          </w:p>
          <w:p w:rsidR="00990382" w:rsidRDefault="0069258D">
            <w:pPr>
              <w:spacing w:before="60" w:after="60"/>
              <w:ind w:right="120"/>
              <w:rPr>
                <w:rFonts w:ascii="Calibri" w:eastAsia="Calibri" w:hAnsi="Calibri" w:cs="Calibri"/>
                <w:color w:val="000000"/>
              </w:rPr>
            </w:pPr>
            <w:r>
              <w:rPr>
                <w:rFonts w:ascii="Calibri" w:eastAsia="Calibri" w:hAnsi="Calibri" w:cs="Calibri"/>
                <w:color w:val="000000"/>
              </w:rPr>
              <w:t>I don’t think that’s right, I think.... or ‘I have a different idea…’</w:t>
            </w:r>
          </w:p>
          <w:p w:rsidR="00990382" w:rsidRDefault="0069258D">
            <w:pPr>
              <w:rPr>
                <w:rFonts w:ascii="Calibri" w:eastAsia="Calibri" w:hAnsi="Calibri" w:cs="Calibri"/>
                <w:color w:val="000000"/>
              </w:rPr>
            </w:pPr>
            <w:r>
              <w:rPr>
                <w:rFonts w:ascii="Calibri" w:eastAsia="Calibri" w:hAnsi="Calibri" w:cs="Calibri"/>
                <w:color w:val="000000"/>
                <w:highlight w:val="white"/>
              </w:rPr>
              <w:t>Are you sure these angles are the same?</w:t>
            </w:r>
          </w:p>
          <w:p w:rsidR="00990382" w:rsidRDefault="0069258D">
            <w:pPr>
              <w:spacing w:before="60" w:after="60"/>
              <w:ind w:right="120"/>
              <w:rPr>
                <w:rFonts w:ascii="Calibri" w:eastAsia="Calibri" w:hAnsi="Calibri" w:cs="Calibri"/>
                <w:color w:val="000000"/>
              </w:rPr>
            </w:pPr>
            <w:r>
              <w:rPr>
                <w:rFonts w:ascii="Calibri" w:eastAsia="Calibri" w:hAnsi="Calibri" w:cs="Calibri"/>
                <w:color w:val="000000"/>
                <w:highlight w:val="white"/>
              </w:rPr>
              <w:t>But then that wouldn’t happen if…</w:t>
            </w:r>
          </w:p>
          <w:p w:rsidR="00990382" w:rsidRDefault="0069258D">
            <w:pPr>
              <w:spacing w:before="60" w:after="60"/>
              <w:ind w:right="120"/>
              <w:rPr>
                <w:rFonts w:ascii="Calibri" w:eastAsia="Calibri" w:hAnsi="Calibri" w:cs="Calibri"/>
                <w:color w:val="000000"/>
              </w:rPr>
            </w:pPr>
            <w:r>
              <w:rPr>
                <w:rFonts w:ascii="Calibri" w:eastAsia="Calibri" w:hAnsi="Calibri" w:cs="Calibri"/>
                <w:color w:val="000000"/>
              </w:rPr>
              <w:t>That’s partially true, but not when…</w:t>
            </w:r>
          </w:p>
          <w:p w:rsidR="00990382" w:rsidRDefault="0069258D">
            <w:pPr>
              <w:spacing w:before="60" w:after="60"/>
              <w:ind w:right="119"/>
              <w:rPr>
                <w:rFonts w:ascii="Calibri" w:eastAsia="Calibri" w:hAnsi="Calibri" w:cs="Calibri"/>
                <w:color w:val="000000"/>
              </w:rPr>
            </w:pPr>
            <w:r>
              <w:rPr>
                <w:rFonts w:ascii="Calibri" w:eastAsia="Calibri" w:hAnsi="Calibri" w:cs="Calibri"/>
                <w:color w:val="000000"/>
              </w:rPr>
              <w:t xml:space="preserve">I don’t agree with that at all </w:t>
            </w:r>
          </w:p>
          <w:p w:rsidR="00990382" w:rsidRDefault="0069258D">
            <w:pPr>
              <w:spacing w:before="60" w:after="60"/>
              <w:ind w:right="119"/>
              <w:rPr>
                <w:rFonts w:ascii="Calibri" w:eastAsia="Calibri" w:hAnsi="Calibri" w:cs="Calibri"/>
                <w:color w:val="000000"/>
              </w:rPr>
            </w:pPr>
            <w:r>
              <w:rPr>
                <w:rFonts w:ascii="Calibri" w:eastAsia="Calibri" w:hAnsi="Calibri" w:cs="Calibri"/>
                <w:color w:val="000000"/>
              </w:rPr>
              <w:t>It’s not Victorian London though</w:t>
            </w:r>
          </w:p>
          <w:p w:rsidR="00990382" w:rsidRDefault="0069258D">
            <w:pPr>
              <w:pBdr>
                <w:top w:val="nil"/>
                <w:left w:val="nil"/>
                <w:bottom w:val="nil"/>
                <w:right w:val="nil"/>
                <w:between w:val="nil"/>
              </w:pBdr>
              <w:spacing w:before="40"/>
              <w:ind w:left="34"/>
              <w:rPr>
                <w:rFonts w:ascii="Calibri" w:eastAsia="Calibri" w:hAnsi="Calibri" w:cs="Calibri"/>
                <w:b/>
                <w:color w:val="000000"/>
                <w:sz w:val="23"/>
                <w:szCs w:val="23"/>
              </w:rPr>
            </w:pPr>
            <w:r>
              <w:rPr>
                <w:rFonts w:ascii="Calibri" w:eastAsia="Calibri" w:hAnsi="Calibri" w:cs="Calibri"/>
                <w:color w:val="000000"/>
              </w:rPr>
              <w:t>No, I think that other one</w:t>
            </w:r>
          </w:p>
        </w:tc>
      </w:tr>
    </w:tbl>
    <w:p w:rsidR="00990382" w:rsidRPr="008031A4" w:rsidRDefault="0069258D">
      <w:r>
        <w:br w:type="page"/>
      </w:r>
    </w:p>
    <w:tbl>
      <w:tblPr>
        <w:tblStyle w:val="a8"/>
        <w:tblW w:w="1486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3825"/>
        <w:gridCol w:w="8647"/>
      </w:tblGrid>
      <w:tr w:rsidR="00990382" w:rsidTr="00810DC4">
        <w:tc>
          <w:tcPr>
            <w:tcW w:w="14862" w:type="dxa"/>
            <w:gridSpan w:val="3"/>
          </w:tcPr>
          <w:p w:rsidR="00990382" w:rsidRDefault="0069258D">
            <w:pPr>
              <w:pBdr>
                <w:top w:val="nil"/>
                <w:left w:val="nil"/>
                <w:bottom w:val="nil"/>
                <w:right w:val="nil"/>
                <w:between w:val="nil"/>
              </w:pBdr>
              <w:spacing w:before="120" w:after="120"/>
              <w:ind w:left="34"/>
              <w:jc w:val="center"/>
              <w:rPr>
                <w:rFonts w:ascii="Calibri" w:eastAsia="Calibri" w:hAnsi="Calibri" w:cs="Calibri"/>
                <w:b/>
                <w:color w:val="000000"/>
                <w:sz w:val="23"/>
                <w:szCs w:val="23"/>
              </w:rPr>
            </w:pPr>
            <w:r>
              <w:rPr>
                <w:rFonts w:ascii="Calibri" w:eastAsia="Calibri" w:hAnsi="Calibri" w:cs="Calibri"/>
                <w:b/>
                <w:color w:val="000000"/>
                <w:sz w:val="28"/>
                <w:szCs w:val="28"/>
                <w:u w:val="single"/>
              </w:rPr>
              <w:lastRenderedPageBreak/>
              <w:t>Some further categories to consider</w:t>
            </w:r>
          </w:p>
        </w:tc>
      </w:tr>
      <w:tr w:rsidR="00990382" w:rsidTr="00810DC4">
        <w:tc>
          <w:tcPr>
            <w:tcW w:w="2390" w:type="dxa"/>
          </w:tcPr>
          <w:p w:rsidR="00990382" w:rsidRDefault="0069258D">
            <w:pPr>
              <w:pBdr>
                <w:top w:val="nil"/>
                <w:left w:val="nil"/>
                <w:bottom w:val="nil"/>
                <w:right w:val="nil"/>
                <w:between w:val="nil"/>
              </w:pBdr>
              <w:spacing w:before="120" w:after="120"/>
              <w:rPr>
                <w:rFonts w:ascii="Calibri" w:eastAsia="Calibri" w:hAnsi="Calibri" w:cs="Calibri"/>
                <w:b/>
                <w:color w:val="000000"/>
                <w:sz w:val="23"/>
                <w:szCs w:val="23"/>
              </w:rPr>
            </w:pPr>
            <w:r>
              <w:rPr>
                <w:rFonts w:ascii="Calibri" w:eastAsia="Calibri" w:hAnsi="Calibri" w:cs="Calibri"/>
                <w:b/>
                <w:color w:val="000000"/>
                <w:sz w:val="23"/>
                <w:szCs w:val="23"/>
              </w:rPr>
              <w:t>CODING CATEGORIES</w:t>
            </w:r>
          </w:p>
        </w:tc>
        <w:tc>
          <w:tcPr>
            <w:tcW w:w="3825" w:type="dxa"/>
          </w:tcPr>
          <w:p w:rsidR="00990382" w:rsidRDefault="0069258D">
            <w:pPr>
              <w:pBdr>
                <w:top w:val="nil"/>
                <w:left w:val="nil"/>
                <w:bottom w:val="nil"/>
                <w:right w:val="nil"/>
                <w:between w:val="nil"/>
              </w:pBdr>
              <w:spacing w:before="120" w:after="120"/>
              <w:ind w:left="213"/>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8647" w:type="dxa"/>
          </w:tcPr>
          <w:p w:rsidR="00990382" w:rsidRDefault="0069258D">
            <w:pPr>
              <w:pBdr>
                <w:top w:val="nil"/>
                <w:left w:val="nil"/>
                <w:bottom w:val="nil"/>
                <w:right w:val="nil"/>
                <w:between w:val="nil"/>
              </w:pBdr>
              <w:spacing w:before="120" w:after="120"/>
              <w:ind w:left="34"/>
              <w:rPr>
                <w:rFonts w:ascii="Calibri" w:eastAsia="Calibri" w:hAnsi="Calibri" w:cs="Calibri"/>
                <w:b/>
                <w:color w:val="000000"/>
                <w:sz w:val="23"/>
                <w:szCs w:val="23"/>
              </w:rPr>
            </w:pPr>
            <w:r>
              <w:rPr>
                <w:rFonts w:ascii="Calibri" w:eastAsia="Calibri" w:hAnsi="Calibri" w:cs="Calibri"/>
                <w:b/>
                <w:color w:val="000000"/>
                <w:sz w:val="23"/>
                <w:szCs w:val="23"/>
              </w:rPr>
              <w:t>What do we hear?</w:t>
            </w:r>
          </w:p>
        </w:tc>
      </w:tr>
      <w:tr w:rsidR="00990382" w:rsidTr="00810DC4">
        <w:tc>
          <w:tcPr>
            <w:tcW w:w="2390" w:type="dxa"/>
          </w:tcPr>
          <w:p w:rsidR="00990382" w:rsidRDefault="00990382">
            <w:pPr>
              <w:pBdr>
                <w:top w:val="nil"/>
                <w:left w:val="nil"/>
                <w:bottom w:val="nil"/>
                <w:right w:val="nil"/>
                <w:between w:val="nil"/>
              </w:pBdr>
              <w:spacing w:before="40"/>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R – Make reasoning explicit</w:t>
            </w:r>
          </w:p>
          <w:p w:rsidR="00990382" w:rsidRDefault="0069258D">
            <w:pPr>
              <w:pBdr>
                <w:top w:val="nil"/>
                <w:left w:val="nil"/>
                <w:bottom w:val="nil"/>
                <w:right w:val="nil"/>
                <w:between w:val="nil"/>
              </w:pBdr>
              <w:spacing w:before="40" w:after="60"/>
              <w:ind w:left="-15"/>
              <w:rPr>
                <w:rFonts w:ascii="Calibri" w:eastAsia="Calibri" w:hAnsi="Calibri" w:cs="Calibri"/>
                <w:color w:val="000000"/>
                <w:sz w:val="23"/>
                <w:szCs w:val="23"/>
              </w:rPr>
            </w:pPr>
            <w:r>
              <w:rPr>
                <w:rFonts w:ascii="Calibri" w:eastAsia="Calibri" w:hAnsi="Calibri" w:cs="Calibri"/>
                <w:i/>
                <w:color w:val="000000"/>
                <w:sz w:val="23"/>
                <w:szCs w:val="23"/>
              </w:rPr>
              <w:t>Explain, justify and/or use possibility thinking relating to own or another’s ideas</w:t>
            </w:r>
          </w:p>
        </w:tc>
        <w:tc>
          <w:tcPr>
            <w:tcW w:w="3825" w:type="dxa"/>
          </w:tcPr>
          <w:p w:rsidR="00990382" w:rsidRDefault="00990382">
            <w:pPr>
              <w:pBdr>
                <w:top w:val="nil"/>
                <w:left w:val="nil"/>
                <w:bottom w:val="nil"/>
                <w:right w:val="nil"/>
                <w:between w:val="nil"/>
              </w:pBdr>
              <w:spacing w:before="40"/>
              <w:ind w:left="213"/>
              <w:rPr>
                <w:rFonts w:ascii="Calibri" w:eastAsia="Calibri" w:hAnsi="Calibri" w:cs="Calibri"/>
                <w:color w:val="000000"/>
                <w:sz w:val="23"/>
                <w:szCs w:val="23"/>
              </w:rPr>
            </w:pPr>
          </w:p>
          <w:p w:rsidR="00990382" w:rsidRDefault="0069258D">
            <w:pPr>
              <w:numPr>
                <w:ilvl w:val="0"/>
                <w:numId w:val="3"/>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explain, justify, draw on evidence, make analogies, make distinctions</w:t>
            </w:r>
          </w:p>
          <w:p w:rsidR="00990382" w:rsidRDefault="0069258D">
            <w:pPr>
              <w:numPr>
                <w:ilvl w:val="0"/>
                <w:numId w:val="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predict, hypothesise</w:t>
            </w:r>
          </w:p>
          <w:p w:rsidR="00990382" w:rsidRDefault="0069258D">
            <w:pPr>
              <w:numPr>
                <w:ilvl w:val="0"/>
                <w:numId w:val="3"/>
              </w:numPr>
              <w:pBdr>
                <w:top w:val="nil"/>
                <w:left w:val="nil"/>
                <w:bottom w:val="nil"/>
                <w:right w:val="nil"/>
                <w:between w:val="nil"/>
              </w:pBdr>
              <w:spacing w:after="60"/>
              <w:ind w:left="459" w:hanging="246"/>
              <w:rPr>
                <w:color w:val="000000"/>
                <w:sz w:val="23"/>
                <w:szCs w:val="23"/>
              </w:rPr>
            </w:pPr>
            <w:r>
              <w:rPr>
                <w:rFonts w:ascii="Calibri" w:eastAsia="Calibri" w:hAnsi="Calibri" w:cs="Calibri"/>
                <w:color w:val="000000"/>
                <w:sz w:val="23"/>
                <w:szCs w:val="23"/>
              </w:rPr>
              <w:t>speculate, explore different possibilities</w:t>
            </w:r>
          </w:p>
          <w:p w:rsidR="00990382" w:rsidRDefault="00990382">
            <w:pPr>
              <w:pBdr>
                <w:top w:val="nil"/>
                <w:left w:val="nil"/>
                <w:bottom w:val="nil"/>
                <w:right w:val="nil"/>
                <w:between w:val="nil"/>
              </w:pBdr>
              <w:ind w:left="459" w:hanging="246"/>
              <w:rPr>
                <w:rFonts w:ascii="Calibri" w:eastAsia="Calibri" w:hAnsi="Calibri" w:cs="Calibri"/>
                <w:color w:val="000000"/>
                <w:sz w:val="23"/>
                <w:szCs w:val="23"/>
              </w:rPr>
            </w:pPr>
          </w:p>
          <w:p w:rsidR="00990382" w:rsidRDefault="00990382">
            <w:pPr>
              <w:pBdr>
                <w:top w:val="nil"/>
                <w:left w:val="nil"/>
                <w:bottom w:val="nil"/>
                <w:right w:val="nil"/>
                <w:between w:val="nil"/>
              </w:pBdr>
              <w:spacing w:after="60"/>
              <w:ind w:left="459"/>
              <w:rPr>
                <w:rFonts w:ascii="Calibri" w:eastAsia="Calibri" w:hAnsi="Calibri" w:cs="Calibri"/>
                <w:color w:val="000000"/>
                <w:sz w:val="23"/>
                <w:szCs w:val="23"/>
              </w:rPr>
            </w:pPr>
          </w:p>
        </w:tc>
        <w:tc>
          <w:tcPr>
            <w:tcW w:w="8647" w:type="dxa"/>
          </w:tcPr>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‘I think’, ‘because’, ‘so’, ‘therefore’, ‘thus,’ ‘in order to’, ‘if...then’, ‘not...unless’, ‘it’s like...’, ‘imagine if...’, </w:t>
            </w:r>
            <w:r>
              <w:rPr>
                <w:rFonts w:ascii="Calibri" w:eastAsia="Calibri" w:hAnsi="Calibri" w:cs="Calibri"/>
                <w:color w:val="000000"/>
                <w:sz w:val="23"/>
                <w:szCs w:val="23"/>
                <w:highlight w:val="white"/>
              </w:rPr>
              <w:t>‘would’, ‘could’ or ‘might</w:t>
            </w:r>
            <w:r>
              <w:rPr>
                <w:rFonts w:ascii="Calibri" w:eastAsia="Calibri" w:hAnsi="Calibri" w:cs="Calibri"/>
                <w:color w:val="000000"/>
                <w:sz w:val="23"/>
                <w:szCs w:val="23"/>
              </w:rPr>
              <w:t>’</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Examples:</w:t>
            </w:r>
          </w:p>
          <w:p w:rsidR="00990382" w:rsidRDefault="0069258D">
            <w:pPr>
              <w:pBdr>
                <w:top w:val="nil"/>
                <w:left w:val="nil"/>
                <w:bottom w:val="nil"/>
                <w:right w:val="nil"/>
                <w:between w:val="nil"/>
              </w:pBdr>
              <w:spacing w:before="40" w:after="60"/>
              <w:rPr>
                <w:rFonts w:ascii="Calibri" w:eastAsia="Calibri" w:hAnsi="Calibri" w:cs="Calibri"/>
                <w:color w:val="000000"/>
                <w:sz w:val="23"/>
                <w:szCs w:val="23"/>
              </w:rPr>
            </w:pPr>
            <w:r>
              <w:rPr>
                <w:rFonts w:ascii="Calibri" w:eastAsia="Calibri" w:hAnsi="Calibri" w:cs="Calibri"/>
                <w:color w:val="000000"/>
                <w:sz w:val="23"/>
                <w:szCs w:val="23"/>
              </w:rPr>
              <w:t xml:space="preserve"> </w:t>
            </w:r>
            <w:r>
              <w:rPr>
                <w:rFonts w:ascii="Calibri" w:eastAsia="Calibri" w:hAnsi="Calibri" w:cs="Calibri"/>
                <w:color w:val="000000"/>
                <w:sz w:val="23"/>
                <w:szCs w:val="23"/>
                <w:highlight w:val="white"/>
              </w:rPr>
              <w:t>I think the wood will float but not the metal.</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highlight w:val="white"/>
              </w:rPr>
              <w:t>The ice caps melting by 10% supports the global warming theory.</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highlight w:val="white"/>
              </w:rPr>
              <w:t>If children don’t have to go to school, they wouldn’t learn maths properly.</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highlight w:val="white"/>
              </w:rPr>
              <w:t xml:space="preserve">If I chose the first </w:t>
            </w:r>
            <w:proofErr w:type="gramStart"/>
            <w:r>
              <w:rPr>
                <w:rFonts w:ascii="Calibri" w:eastAsia="Calibri" w:hAnsi="Calibri" w:cs="Calibri"/>
                <w:color w:val="000000"/>
                <w:sz w:val="23"/>
                <w:szCs w:val="23"/>
                <w:highlight w:val="white"/>
              </w:rPr>
              <w:t>alternative</w:t>
            </w:r>
            <w:proofErr w:type="gramEnd"/>
            <w:r>
              <w:rPr>
                <w:rFonts w:ascii="Calibri" w:eastAsia="Calibri" w:hAnsi="Calibri" w:cs="Calibri"/>
                <w:color w:val="000000"/>
                <w:sz w:val="23"/>
                <w:szCs w:val="23"/>
                <w:highlight w:val="white"/>
              </w:rPr>
              <w:t xml:space="preserve"> I would be safer, but if I choose the second one I could eventually have greater gains.</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highlight w:val="white"/>
              </w:rPr>
              <w:t>I think the author might be referring to feelings when he writes about water.</w:t>
            </w:r>
          </w:p>
          <w:p w:rsidR="00990382" w:rsidRDefault="0069258D">
            <w:pPr>
              <w:pBdr>
                <w:top w:val="nil"/>
                <w:left w:val="nil"/>
                <w:bottom w:val="nil"/>
                <w:right w:val="nil"/>
                <w:between w:val="nil"/>
              </w:pBdr>
              <w:spacing w:line="276" w:lineRule="auto"/>
              <w:ind w:left="35" w:right="120"/>
              <w:rPr>
                <w:rFonts w:ascii="Calibri" w:eastAsia="Calibri" w:hAnsi="Calibri" w:cs="Calibri"/>
                <w:color w:val="000000"/>
                <w:sz w:val="23"/>
                <w:szCs w:val="23"/>
              </w:rPr>
            </w:pPr>
            <w:r>
              <w:rPr>
                <w:rFonts w:ascii="Calibri" w:eastAsia="Calibri" w:hAnsi="Calibri" w:cs="Calibri"/>
                <w:color w:val="000000"/>
              </w:rPr>
              <w:t>Our water conducts electricity because it’s contaminated with other materials.... Pure water does not conduct electricity.</w:t>
            </w:r>
          </w:p>
        </w:tc>
      </w:tr>
      <w:tr w:rsidR="00990382" w:rsidTr="00810DC4">
        <w:tc>
          <w:tcPr>
            <w:tcW w:w="2390" w:type="dxa"/>
          </w:tcPr>
          <w:p w:rsidR="00990382" w:rsidRDefault="00990382">
            <w:pPr>
              <w:pBdr>
                <w:top w:val="nil"/>
                <w:left w:val="nil"/>
                <w:bottom w:val="nil"/>
                <w:right w:val="nil"/>
                <w:between w:val="nil"/>
              </w:pBdr>
              <w:spacing w:before="40"/>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IRE – Invite reasoning</w:t>
            </w:r>
          </w:p>
          <w:p w:rsidR="00990382" w:rsidRDefault="0069258D">
            <w:pPr>
              <w:pBdr>
                <w:top w:val="nil"/>
                <w:left w:val="nil"/>
                <w:bottom w:val="nil"/>
                <w:right w:val="nil"/>
                <w:between w:val="nil"/>
              </w:pBdr>
              <w:spacing w:before="40"/>
              <w:rPr>
                <w:rFonts w:ascii="Calibri" w:eastAsia="Calibri" w:hAnsi="Calibri" w:cs="Calibri"/>
                <w:b/>
                <w:color w:val="000000"/>
                <w:sz w:val="23"/>
                <w:szCs w:val="23"/>
              </w:rPr>
            </w:pPr>
            <w:r>
              <w:rPr>
                <w:rFonts w:ascii="Calibri" w:eastAsia="Calibri" w:hAnsi="Calibri" w:cs="Calibri"/>
                <w:i/>
                <w:color w:val="000000"/>
                <w:sz w:val="23"/>
                <w:szCs w:val="23"/>
              </w:rPr>
              <w:t>Invite explaining, justifying, and/or using possibility thinking relating to their own or another’s ideas</w:t>
            </w:r>
          </w:p>
        </w:tc>
        <w:tc>
          <w:tcPr>
            <w:tcW w:w="3825" w:type="dxa"/>
          </w:tcPr>
          <w:p w:rsidR="00990382" w:rsidRDefault="00990382">
            <w:pPr>
              <w:pBdr>
                <w:top w:val="nil"/>
                <w:left w:val="nil"/>
                <w:bottom w:val="nil"/>
                <w:right w:val="nil"/>
                <w:between w:val="nil"/>
              </w:pBdr>
              <w:spacing w:before="40"/>
              <w:ind w:left="213"/>
              <w:rPr>
                <w:rFonts w:ascii="Calibri" w:eastAsia="Calibri" w:hAnsi="Calibri" w:cs="Calibri"/>
                <w:color w:val="000000"/>
                <w:sz w:val="23"/>
                <w:szCs w:val="23"/>
              </w:rPr>
            </w:pPr>
          </w:p>
          <w:p w:rsidR="00990382" w:rsidRDefault="0069258D">
            <w:pPr>
              <w:numPr>
                <w:ilvl w:val="0"/>
                <w:numId w:val="7"/>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invite others to explain, justify, draw on evidence, make analogies, make distinctions</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invite others to predict, hypothesise</w:t>
            </w:r>
          </w:p>
          <w:p w:rsidR="00990382" w:rsidRDefault="0069258D">
            <w:pPr>
              <w:numPr>
                <w:ilvl w:val="0"/>
                <w:numId w:val="7"/>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invite others to speculate, explore different possibilities</w:t>
            </w:r>
          </w:p>
        </w:tc>
        <w:tc>
          <w:tcPr>
            <w:tcW w:w="8647" w:type="dxa"/>
          </w:tcPr>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‘Why?’, ‘</w:t>
            </w:r>
            <w:proofErr w:type="gramStart"/>
            <w:r>
              <w:rPr>
                <w:rFonts w:ascii="Calibri" w:eastAsia="Calibri" w:hAnsi="Calibri" w:cs="Calibri"/>
                <w:color w:val="000000"/>
                <w:sz w:val="23"/>
                <w:szCs w:val="23"/>
              </w:rPr>
              <w:t>How?,</w:t>
            </w:r>
            <w:proofErr w:type="gramEnd"/>
            <w:r>
              <w:rPr>
                <w:rFonts w:ascii="Calibri" w:eastAsia="Calibri" w:hAnsi="Calibri" w:cs="Calibri"/>
                <w:color w:val="000000"/>
                <w:sz w:val="23"/>
                <w:szCs w:val="23"/>
              </w:rPr>
              <w:t xml:space="preserve"> ‘Do you think?’, </w:t>
            </w:r>
            <w:r>
              <w:rPr>
                <w:rFonts w:ascii="Calibri" w:eastAsia="Calibri" w:hAnsi="Calibri" w:cs="Calibri"/>
                <w:color w:val="000000"/>
              </w:rPr>
              <w:t>‘explain further’</w:t>
            </w:r>
          </w:p>
          <w:p w:rsidR="00990382" w:rsidRDefault="0069258D" w:rsidP="00137125">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Examples:</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How did you arrive at that solution/</w:t>
            </w:r>
            <w:r>
              <w:rPr>
                <w:rFonts w:ascii="Calibri" w:eastAsia="Calibri" w:hAnsi="Calibri" w:cs="Calibri"/>
                <w:color w:val="000000"/>
                <w:sz w:val="23"/>
                <w:szCs w:val="23"/>
              </w:rPr>
              <w:t>conclusion/evaluation</w:t>
            </w:r>
            <w:r>
              <w:rPr>
                <w:rFonts w:ascii="Calibri" w:eastAsia="Calibri" w:hAnsi="Calibri" w:cs="Calibri"/>
                <w:color w:val="000000"/>
                <w:sz w:val="23"/>
                <w:szCs w:val="23"/>
                <w:highlight w:val="white"/>
              </w:rPr>
              <w:t>?</w:t>
            </w:r>
          </w:p>
          <w:p w:rsidR="00990382" w:rsidRDefault="0069258D">
            <w:pPr>
              <w:pBdr>
                <w:top w:val="nil"/>
                <w:left w:val="nil"/>
                <w:bottom w:val="nil"/>
                <w:right w:val="nil"/>
                <w:between w:val="nil"/>
              </w:pBdr>
              <w:spacing w:line="276" w:lineRule="auto"/>
              <w:ind w:left="35" w:right="120"/>
              <w:rPr>
                <w:rFonts w:ascii="Calibri" w:eastAsia="Calibri" w:hAnsi="Calibri" w:cs="Calibri"/>
                <w:color w:val="000000"/>
                <w:sz w:val="23"/>
                <w:szCs w:val="23"/>
              </w:rPr>
            </w:pPr>
            <w:r>
              <w:rPr>
                <w:rFonts w:ascii="Calibri" w:eastAsia="Calibri" w:hAnsi="Calibri" w:cs="Calibri"/>
                <w:color w:val="000000"/>
                <w:sz w:val="23"/>
                <w:szCs w:val="23"/>
              </w:rPr>
              <w:t xml:space="preserve">I don’t quite understand. Can you explain further? </w:t>
            </w:r>
          </w:p>
          <w:p w:rsidR="00990382" w:rsidRDefault="0069258D">
            <w:pPr>
              <w:pBdr>
                <w:top w:val="nil"/>
                <w:left w:val="nil"/>
                <w:bottom w:val="nil"/>
                <w:right w:val="nil"/>
                <w:between w:val="nil"/>
              </w:pBdr>
              <w:spacing w:line="276" w:lineRule="auto"/>
              <w:ind w:left="35" w:right="120"/>
              <w:rPr>
                <w:rFonts w:ascii="Calibri" w:eastAsia="Calibri" w:hAnsi="Calibri" w:cs="Calibri"/>
                <w:color w:val="000000"/>
                <w:sz w:val="23"/>
                <w:szCs w:val="23"/>
              </w:rPr>
            </w:pPr>
            <w:r>
              <w:rPr>
                <w:rFonts w:ascii="Calibri" w:eastAsia="Calibri" w:hAnsi="Calibri" w:cs="Calibri"/>
                <w:color w:val="000000"/>
                <w:sz w:val="23"/>
                <w:szCs w:val="23"/>
              </w:rPr>
              <w:t xml:space="preserve">Group X/Classmate Y said that it is because of... what do you think about their explanation? </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What would/could/might happen if...?</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Can you imagine that…?</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Which objects do you think might float?</w:t>
            </w:r>
          </w:p>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lastRenderedPageBreak/>
              <w:t>Why do you think that was? (in relation to a statement/observation)</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Why do you think that would be? (in relation to a statement/observation)</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rPr>
              <w:t xml:space="preserve">How do you know that? </w:t>
            </w: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Chloe says x is 2. How do we know that she’s correct?</w:t>
            </w:r>
          </w:p>
          <w:p w:rsidR="00990382" w:rsidRDefault="0069258D">
            <w:pPr>
              <w:pBdr>
                <w:top w:val="nil"/>
                <w:left w:val="nil"/>
                <w:bottom w:val="nil"/>
                <w:right w:val="nil"/>
                <w:between w:val="nil"/>
              </w:pBdr>
              <w:spacing w:before="40"/>
              <w:ind w:left="34"/>
              <w:rPr>
                <w:rFonts w:ascii="Calibri" w:eastAsia="Calibri" w:hAnsi="Calibri" w:cs="Calibri"/>
                <w:b/>
                <w:color w:val="000000"/>
                <w:sz w:val="23"/>
                <w:szCs w:val="23"/>
              </w:rPr>
            </w:pPr>
            <w:r>
              <w:rPr>
                <w:rFonts w:ascii="Calibri" w:eastAsia="Calibri" w:hAnsi="Calibri" w:cs="Calibri"/>
                <w:color w:val="000000"/>
                <w:sz w:val="23"/>
                <w:szCs w:val="23"/>
                <w:highlight w:val="white"/>
              </w:rPr>
              <w:t>Who can tell me why they might agree with Joe?</w:t>
            </w:r>
          </w:p>
        </w:tc>
      </w:tr>
    </w:tbl>
    <w:p w:rsidR="00990382" w:rsidRDefault="00990382">
      <w:pPr>
        <w:rPr>
          <w:rFonts w:ascii="Calibri" w:eastAsia="Calibri" w:hAnsi="Calibri" w:cs="Calibri"/>
          <w:color w:val="000000"/>
        </w:rPr>
      </w:pPr>
    </w:p>
    <w:tbl>
      <w:tblPr>
        <w:tblStyle w:val="a9"/>
        <w:tblW w:w="1486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3809"/>
        <w:gridCol w:w="8663"/>
      </w:tblGrid>
      <w:tr w:rsidR="00990382" w:rsidTr="00810DC4">
        <w:trPr>
          <w:trHeight w:val="420"/>
        </w:trPr>
        <w:tc>
          <w:tcPr>
            <w:tcW w:w="2390" w:type="dxa"/>
          </w:tcPr>
          <w:p w:rsidR="00990382" w:rsidRDefault="0069258D">
            <w:pPr>
              <w:pBdr>
                <w:top w:val="nil"/>
                <w:left w:val="nil"/>
                <w:bottom w:val="nil"/>
                <w:right w:val="nil"/>
                <w:between w:val="nil"/>
              </w:pBdr>
              <w:spacing w:before="120" w:after="120"/>
              <w:rPr>
                <w:rFonts w:ascii="Calibri" w:eastAsia="Calibri" w:hAnsi="Calibri" w:cs="Calibri"/>
                <w:b/>
                <w:color w:val="000000"/>
                <w:sz w:val="23"/>
                <w:szCs w:val="23"/>
              </w:rPr>
            </w:pPr>
            <w:r>
              <w:rPr>
                <w:rFonts w:ascii="Calibri" w:eastAsia="Calibri" w:hAnsi="Calibri" w:cs="Calibri"/>
                <w:b/>
                <w:color w:val="000000"/>
                <w:sz w:val="23"/>
                <w:szCs w:val="23"/>
              </w:rPr>
              <w:t>CODING CATEGORIES</w:t>
            </w:r>
          </w:p>
        </w:tc>
        <w:tc>
          <w:tcPr>
            <w:tcW w:w="3809" w:type="dxa"/>
          </w:tcPr>
          <w:p w:rsidR="00990382" w:rsidRDefault="0069258D">
            <w:pPr>
              <w:pBdr>
                <w:top w:val="nil"/>
                <w:left w:val="nil"/>
                <w:bottom w:val="nil"/>
                <w:right w:val="nil"/>
                <w:between w:val="nil"/>
              </w:pBdr>
              <w:spacing w:before="120" w:after="120"/>
              <w:ind w:left="213"/>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8663" w:type="dxa"/>
          </w:tcPr>
          <w:p w:rsidR="00990382" w:rsidRDefault="0069258D">
            <w:pPr>
              <w:pBdr>
                <w:top w:val="nil"/>
                <w:left w:val="nil"/>
                <w:bottom w:val="nil"/>
                <w:right w:val="nil"/>
                <w:between w:val="nil"/>
              </w:pBdr>
              <w:spacing w:before="120" w:after="120"/>
              <w:ind w:left="34"/>
              <w:jc w:val="center"/>
              <w:rPr>
                <w:rFonts w:ascii="Calibri" w:eastAsia="Calibri" w:hAnsi="Calibri" w:cs="Calibri"/>
                <w:b/>
                <w:color w:val="000000"/>
                <w:sz w:val="23"/>
                <w:szCs w:val="23"/>
              </w:rPr>
            </w:pPr>
            <w:r>
              <w:rPr>
                <w:rFonts w:ascii="Calibri" w:eastAsia="Calibri" w:hAnsi="Calibri" w:cs="Calibri"/>
                <w:b/>
                <w:color w:val="000000"/>
                <w:sz w:val="23"/>
                <w:szCs w:val="23"/>
              </w:rPr>
              <w:t>What do we hear?</w:t>
            </w:r>
          </w:p>
        </w:tc>
      </w:tr>
      <w:tr w:rsidR="00990382" w:rsidTr="00810DC4">
        <w:tc>
          <w:tcPr>
            <w:tcW w:w="2390" w:type="dxa"/>
          </w:tcPr>
          <w:p w:rsidR="00990382" w:rsidRDefault="00990382">
            <w:pPr>
              <w:pBdr>
                <w:top w:val="nil"/>
                <w:left w:val="nil"/>
                <w:bottom w:val="nil"/>
                <w:right w:val="nil"/>
                <w:between w:val="nil"/>
              </w:pBdr>
              <w:spacing w:before="40"/>
              <w:rPr>
                <w:rFonts w:ascii="Calibri" w:eastAsia="Calibri" w:hAnsi="Calibri" w:cs="Calibri"/>
                <w:b/>
                <w:color w:val="000000"/>
                <w:sz w:val="23"/>
                <w:szCs w:val="23"/>
              </w:rPr>
            </w:pPr>
          </w:p>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CA - Coordination of ideas and agreement</w:t>
            </w:r>
          </w:p>
          <w:p w:rsidR="00990382" w:rsidRDefault="0069258D">
            <w:pPr>
              <w:pBdr>
                <w:top w:val="nil"/>
                <w:left w:val="nil"/>
                <w:bottom w:val="nil"/>
                <w:right w:val="nil"/>
                <w:between w:val="nil"/>
              </w:pBdr>
              <w:spacing w:before="40" w:after="60"/>
              <w:ind w:left="-15"/>
              <w:rPr>
                <w:rFonts w:ascii="Calibri" w:eastAsia="Calibri" w:hAnsi="Calibri" w:cs="Calibri"/>
                <w:color w:val="000000"/>
                <w:sz w:val="23"/>
                <w:szCs w:val="23"/>
              </w:rPr>
            </w:pPr>
            <w:r>
              <w:rPr>
                <w:rFonts w:ascii="Calibri" w:eastAsia="Calibri" w:hAnsi="Calibri" w:cs="Calibri"/>
                <w:i/>
                <w:color w:val="000000"/>
                <w:sz w:val="23"/>
                <w:szCs w:val="23"/>
              </w:rPr>
              <w:t>Contrast and synthesise ideas, express agreement and consensus, or invite others to do this</w:t>
            </w:r>
          </w:p>
        </w:tc>
        <w:tc>
          <w:tcPr>
            <w:tcW w:w="3809" w:type="dxa"/>
          </w:tcPr>
          <w:p w:rsidR="00990382" w:rsidRDefault="00990382">
            <w:pPr>
              <w:pBdr>
                <w:top w:val="nil"/>
                <w:left w:val="nil"/>
                <w:bottom w:val="nil"/>
                <w:right w:val="nil"/>
                <w:between w:val="nil"/>
              </w:pBdr>
              <w:spacing w:before="40"/>
              <w:rPr>
                <w:rFonts w:ascii="Calibri" w:eastAsia="Calibri" w:hAnsi="Calibri" w:cs="Calibri"/>
                <w:color w:val="000000"/>
                <w:sz w:val="23"/>
                <w:szCs w:val="23"/>
              </w:rPr>
            </w:pPr>
          </w:p>
          <w:p w:rsidR="00990382" w:rsidRDefault="0069258D">
            <w:pPr>
              <w:numPr>
                <w:ilvl w:val="0"/>
                <w:numId w:val="12"/>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come to a consensus view</w:t>
            </w:r>
          </w:p>
          <w:p w:rsidR="00990382" w:rsidRDefault="0069258D">
            <w:pPr>
              <w:numPr>
                <w:ilvl w:val="0"/>
                <w:numId w:val="12"/>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evaluate at least two different ideas by comparing / contrasting / critiquing them</w:t>
            </w:r>
          </w:p>
          <w:p w:rsidR="00990382" w:rsidRDefault="0069258D">
            <w:pPr>
              <w:numPr>
                <w:ilvl w:val="0"/>
                <w:numId w:val="12"/>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 xml:space="preserve">judge the value of an idea / artefact </w:t>
            </w:r>
          </w:p>
          <w:p w:rsidR="00990382" w:rsidRDefault="0069258D">
            <w:pPr>
              <w:numPr>
                <w:ilvl w:val="0"/>
                <w:numId w:val="12"/>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 xml:space="preserve">confirm agreement/consensus </w:t>
            </w:r>
          </w:p>
          <w:p w:rsidR="00990382" w:rsidRDefault="0069258D">
            <w:pPr>
              <w:numPr>
                <w:ilvl w:val="0"/>
                <w:numId w:val="12"/>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propose to resolve differences and/or agree a solution</w:t>
            </w:r>
          </w:p>
          <w:p w:rsidR="00990382" w:rsidRDefault="0069258D">
            <w:pPr>
              <w:numPr>
                <w:ilvl w:val="0"/>
                <w:numId w:val="12"/>
              </w:numPr>
              <w:pBdr>
                <w:top w:val="nil"/>
                <w:left w:val="nil"/>
                <w:bottom w:val="nil"/>
                <w:right w:val="nil"/>
                <w:between w:val="nil"/>
              </w:pBdr>
              <w:spacing w:after="60"/>
              <w:ind w:left="459" w:hanging="246"/>
              <w:rPr>
                <w:color w:val="000000"/>
                <w:sz w:val="23"/>
                <w:szCs w:val="23"/>
              </w:rPr>
            </w:pPr>
            <w:r>
              <w:rPr>
                <w:rFonts w:ascii="Calibri" w:eastAsia="Calibri" w:hAnsi="Calibri" w:cs="Calibri"/>
                <w:color w:val="000000"/>
                <w:sz w:val="23"/>
                <w:szCs w:val="23"/>
              </w:rPr>
              <w:t>synthesise, generalise</w:t>
            </w:r>
          </w:p>
          <w:p w:rsidR="00990382" w:rsidRDefault="0069258D">
            <w:pPr>
              <w:numPr>
                <w:ilvl w:val="0"/>
                <w:numId w:val="12"/>
              </w:numPr>
              <w:pBdr>
                <w:top w:val="nil"/>
                <w:left w:val="nil"/>
                <w:bottom w:val="nil"/>
                <w:right w:val="nil"/>
                <w:between w:val="nil"/>
              </w:pBdr>
              <w:spacing w:after="60"/>
              <w:ind w:left="459" w:hanging="246"/>
              <w:rPr>
                <w:color w:val="000000"/>
                <w:sz w:val="23"/>
                <w:szCs w:val="23"/>
              </w:rPr>
            </w:pPr>
            <w:r>
              <w:rPr>
                <w:rFonts w:ascii="Calibri" w:eastAsia="Calibri" w:hAnsi="Calibri" w:cs="Calibri"/>
                <w:b/>
                <w:color w:val="000000"/>
                <w:sz w:val="23"/>
                <w:szCs w:val="23"/>
              </w:rPr>
              <w:t>invite</w:t>
            </w:r>
            <w:r>
              <w:rPr>
                <w:rFonts w:ascii="Calibri" w:eastAsia="Calibri" w:hAnsi="Calibri" w:cs="Calibri"/>
                <w:color w:val="000000"/>
                <w:sz w:val="23"/>
                <w:szCs w:val="23"/>
              </w:rPr>
              <w:t xml:space="preserve"> consensus, evaluation, summary, resolution, generalisation, etc.</w:t>
            </w:r>
          </w:p>
        </w:tc>
        <w:tc>
          <w:tcPr>
            <w:tcW w:w="8663" w:type="dxa"/>
          </w:tcPr>
          <w:p w:rsidR="00990382" w:rsidRDefault="0069258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990382" w:rsidRDefault="0069258D">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 xml:space="preserve">‘I agree’, ‘to sum up…’, ‘So, we all think that…’, </w:t>
            </w:r>
            <w:r>
              <w:rPr>
                <w:rFonts w:ascii="Calibri" w:eastAsia="Calibri" w:hAnsi="Calibri" w:cs="Calibri"/>
                <w:color w:val="000000"/>
              </w:rPr>
              <w:t>‘summarise’, ‘similar and different’</w:t>
            </w:r>
          </w:p>
          <w:p w:rsidR="00990382" w:rsidRDefault="00990382">
            <w:pPr>
              <w:pBdr>
                <w:top w:val="nil"/>
                <w:left w:val="nil"/>
                <w:bottom w:val="nil"/>
                <w:right w:val="nil"/>
                <w:between w:val="nil"/>
              </w:pBdr>
              <w:ind w:left="34"/>
              <w:rPr>
                <w:rFonts w:ascii="Calibri" w:eastAsia="Calibri" w:hAnsi="Calibri" w:cs="Calibri"/>
                <w:color w:val="000000"/>
                <w:sz w:val="23"/>
                <w:szCs w:val="23"/>
              </w:rPr>
            </w:pPr>
          </w:p>
          <w:p w:rsidR="00990382" w:rsidRDefault="0069258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b/>
                <w:color w:val="000000"/>
                <w:sz w:val="23"/>
                <w:szCs w:val="23"/>
              </w:rPr>
              <w:t>Examples:</w:t>
            </w:r>
          </w:p>
          <w:p w:rsidR="00990382" w:rsidRDefault="0069258D">
            <w:pPr>
              <w:pBdr>
                <w:top w:val="nil"/>
                <w:left w:val="nil"/>
                <w:bottom w:val="nil"/>
                <w:right w:val="nil"/>
                <w:between w:val="nil"/>
              </w:pBdr>
              <w:spacing w:before="40"/>
              <w:rPr>
                <w:rFonts w:ascii="Calibri" w:eastAsia="Calibri" w:hAnsi="Calibri" w:cs="Calibri"/>
                <w:color w:val="000000"/>
                <w:sz w:val="23"/>
                <w:szCs w:val="23"/>
              </w:rPr>
            </w:pPr>
            <w:proofErr w:type="gramStart"/>
            <w:r>
              <w:rPr>
                <w:rFonts w:ascii="Calibri" w:eastAsia="Calibri" w:hAnsi="Calibri" w:cs="Calibri"/>
                <w:color w:val="000000"/>
                <w:sz w:val="23"/>
                <w:szCs w:val="23"/>
              </w:rPr>
              <w:t>So</w:t>
            </w:r>
            <w:proofErr w:type="gramEnd"/>
            <w:r>
              <w:rPr>
                <w:rFonts w:ascii="Calibri" w:eastAsia="Calibri" w:hAnsi="Calibri" w:cs="Calibri"/>
                <w:color w:val="000000"/>
                <w:sz w:val="23"/>
                <w:szCs w:val="23"/>
              </w:rPr>
              <w:t xml:space="preserve"> we agree with Jason… because…</w:t>
            </w:r>
          </w:p>
          <w:p w:rsidR="00990382" w:rsidRDefault="0069258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color w:val="000000"/>
                <w:sz w:val="23"/>
                <w:szCs w:val="23"/>
              </w:rPr>
              <w:t xml:space="preserve">Elaine came up with more evidence than Tim, she was more convincing. </w:t>
            </w:r>
          </w:p>
          <w:p w:rsidR="00990382" w:rsidRDefault="0069258D">
            <w:pPr>
              <w:rPr>
                <w:rFonts w:ascii="Calibri" w:eastAsia="Calibri" w:hAnsi="Calibri" w:cs="Calibri"/>
              </w:rPr>
            </w:pPr>
            <w:r>
              <w:rPr>
                <w:rFonts w:ascii="Calibri" w:eastAsia="Calibri" w:hAnsi="Calibri" w:cs="Calibri"/>
              </w:rPr>
              <w:t>‘So, do we all agree that…?’</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I think all we agree that a suspension bridge would work best.</w:t>
            </w:r>
          </w:p>
          <w:p w:rsidR="00990382" w:rsidRDefault="0069258D">
            <w:pPr>
              <w:rPr>
                <w:rFonts w:ascii="Times New Roman" w:eastAsia="Times New Roman" w:hAnsi="Times New Roman" w:cs="Times New Roman"/>
              </w:rPr>
            </w:pPr>
            <w:r>
              <w:rPr>
                <w:rFonts w:ascii="Calibri" w:eastAsia="Calibri" w:hAnsi="Calibri" w:cs="Calibri"/>
                <w:color w:val="222222"/>
                <w:sz w:val="23"/>
                <w:szCs w:val="23"/>
                <w:highlight w:val="white"/>
              </w:rPr>
              <w:t>I agree with Maria and not with Andy because the pebble is too heavy to float</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We agree that these ideas can’t be reconciled.</w:t>
            </w:r>
          </w:p>
          <w:p w:rsidR="00990382" w:rsidRDefault="0069258D">
            <w:pPr>
              <w:pBdr>
                <w:top w:val="nil"/>
                <w:left w:val="nil"/>
                <w:bottom w:val="nil"/>
                <w:right w:val="nil"/>
                <w:between w:val="nil"/>
              </w:pBdr>
              <w:spacing w:before="60" w:after="60" w:line="276" w:lineRule="auto"/>
              <w:ind w:left="35" w:right="120"/>
              <w:rPr>
                <w:rFonts w:ascii="Calibri" w:eastAsia="Calibri" w:hAnsi="Calibri" w:cs="Calibri"/>
                <w:color w:val="000000"/>
                <w:sz w:val="23"/>
                <w:szCs w:val="23"/>
              </w:rPr>
            </w:pPr>
            <w:r>
              <w:rPr>
                <w:rFonts w:ascii="Calibri" w:eastAsia="Calibri" w:hAnsi="Calibri" w:cs="Calibri"/>
                <w:color w:val="000000"/>
                <w:sz w:val="23"/>
                <w:szCs w:val="23"/>
                <w:highlight w:val="white"/>
              </w:rPr>
              <w:t>I see what you mean, Option C is probably right, not B.</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They are both saying the same thing because…</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rPr>
            </w:pPr>
            <w:r>
              <w:rPr>
                <w:rFonts w:ascii="Calibri" w:eastAsia="Calibri" w:hAnsi="Calibri" w:cs="Calibri"/>
                <w:color w:val="000000"/>
              </w:rPr>
              <w:t>Taking together what Alan and Bonnie said, it seems that most of us now think that the government was too extreme when it required that all chickens on the farm had to be killed when only one had Avian flu.</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Can someone summarise the key point of what we / your group just discussed? </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Which groups’ ideas and arguments are similar? </w:t>
            </w:r>
          </w:p>
          <w:p w:rsidR="00990382" w:rsidRDefault="0069258D">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What are the differences between your group’s arguments and the others’? </w:t>
            </w:r>
          </w:p>
        </w:tc>
      </w:tr>
    </w:tbl>
    <w:tbl>
      <w:tblPr>
        <w:tblStyle w:val="aa"/>
        <w:tblpPr w:leftFromText="180" w:rightFromText="180" w:vertAnchor="text" w:horzAnchor="margin" w:tblpY="289"/>
        <w:tblW w:w="14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814"/>
        <w:gridCol w:w="8647"/>
      </w:tblGrid>
      <w:tr w:rsidR="00137125" w:rsidTr="00137125">
        <w:trPr>
          <w:trHeight w:val="500"/>
        </w:trPr>
        <w:tc>
          <w:tcPr>
            <w:tcW w:w="2527" w:type="dxa"/>
            <w:vAlign w:val="center"/>
          </w:tcPr>
          <w:p w:rsidR="00137125" w:rsidRDefault="00137125" w:rsidP="00137125">
            <w:pPr>
              <w:pBdr>
                <w:top w:val="nil"/>
                <w:left w:val="nil"/>
                <w:bottom w:val="nil"/>
                <w:right w:val="nil"/>
                <w:between w:val="nil"/>
              </w:pBdr>
              <w:spacing w:before="40"/>
              <w:jc w:val="center"/>
              <w:rPr>
                <w:rFonts w:ascii="Calibri" w:eastAsia="Calibri" w:hAnsi="Calibri" w:cs="Calibri"/>
                <w:b/>
                <w:color w:val="000000"/>
                <w:sz w:val="23"/>
                <w:szCs w:val="23"/>
              </w:rPr>
            </w:pPr>
            <w:r>
              <w:rPr>
                <w:rFonts w:ascii="Calibri" w:eastAsia="Calibri" w:hAnsi="Calibri" w:cs="Calibri"/>
                <w:b/>
                <w:color w:val="000000"/>
                <w:sz w:val="23"/>
                <w:szCs w:val="23"/>
              </w:rPr>
              <w:lastRenderedPageBreak/>
              <w:t>CODING CATEGORIES</w:t>
            </w:r>
          </w:p>
        </w:tc>
        <w:tc>
          <w:tcPr>
            <w:tcW w:w="3814" w:type="dxa"/>
            <w:vAlign w:val="center"/>
          </w:tcPr>
          <w:p w:rsidR="00137125" w:rsidRDefault="00137125" w:rsidP="00137125">
            <w:pPr>
              <w:pBdr>
                <w:top w:val="nil"/>
                <w:left w:val="nil"/>
                <w:bottom w:val="nil"/>
                <w:right w:val="nil"/>
                <w:between w:val="nil"/>
              </w:pBdr>
              <w:spacing w:before="40" w:after="60"/>
              <w:ind w:left="213"/>
              <w:jc w:val="center"/>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8647" w:type="dxa"/>
            <w:vAlign w:val="center"/>
          </w:tcPr>
          <w:p w:rsidR="00137125" w:rsidRDefault="00137125" w:rsidP="00137125">
            <w:pPr>
              <w:pBdr>
                <w:top w:val="nil"/>
                <w:left w:val="nil"/>
                <w:bottom w:val="nil"/>
                <w:right w:val="nil"/>
                <w:between w:val="nil"/>
              </w:pBdr>
              <w:spacing w:before="40" w:after="60"/>
              <w:ind w:left="34"/>
              <w:jc w:val="center"/>
              <w:rPr>
                <w:rFonts w:ascii="Calibri" w:eastAsia="Calibri" w:hAnsi="Calibri" w:cs="Calibri"/>
                <w:b/>
                <w:color w:val="000000"/>
                <w:sz w:val="23"/>
                <w:szCs w:val="23"/>
              </w:rPr>
            </w:pPr>
            <w:r>
              <w:rPr>
                <w:rFonts w:ascii="Calibri" w:eastAsia="Calibri" w:hAnsi="Calibri" w:cs="Calibri"/>
                <w:b/>
                <w:color w:val="000000"/>
                <w:sz w:val="23"/>
                <w:szCs w:val="23"/>
              </w:rPr>
              <w:t>What do we hear?</w:t>
            </w:r>
          </w:p>
        </w:tc>
      </w:tr>
      <w:tr w:rsidR="00137125" w:rsidTr="00137125">
        <w:tc>
          <w:tcPr>
            <w:tcW w:w="2527" w:type="dxa"/>
          </w:tcPr>
          <w:p w:rsidR="00137125" w:rsidRDefault="00137125" w:rsidP="00137125">
            <w:pPr>
              <w:pBdr>
                <w:top w:val="nil"/>
                <w:left w:val="nil"/>
                <w:bottom w:val="nil"/>
                <w:right w:val="nil"/>
                <w:between w:val="nil"/>
              </w:pBdr>
              <w:spacing w:before="40"/>
              <w:rPr>
                <w:rFonts w:ascii="Calibri" w:eastAsia="Calibri" w:hAnsi="Calibri" w:cs="Calibri"/>
                <w:b/>
                <w:color w:val="000000"/>
                <w:sz w:val="23"/>
                <w:szCs w:val="23"/>
              </w:rPr>
            </w:pPr>
          </w:p>
          <w:p w:rsidR="00137125" w:rsidRDefault="00137125" w:rsidP="00137125">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RD –</w:t>
            </w:r>
            <w:r>
              <w:rPr>
                <w:rFonts w:ascii="Calibri" w:eastAsia="Calibri" w:hAnsi="Calibri" w:cs="Calibri"/>
                <w:color w:val="000000"/>
                <w:sz w:val="23"/>
                <w:szCs w:val="23"/>
              </w:rPr>
              <w:t xml:space="preserve"> </w:t>
            </w:r>
            <w:r>
              <w:rPr>
                <w:rFonts w:ascii="Calibri" w:eastAsia="Calibri" w:hAnsi="Calibri" w:cs="Calibri"/>
                <w:b/>
                <w:color w:val="000000"/>
                <w:sz w:val="23"/>
                <w:szCs w:val="23"/>
              </w:rPr>
              <w:t>Reflect on dialogue or activity</w:t>
            </w:r>
          </w:p>
          <w:p w:rsidR="00137125" w:rsidRDefault="00137125" w:rsidP="00137125">
            <w:pPr>
              <w:pBdr>
                <w:top w:val="nil"/>
                <w:left w:val="nil"/>
                <w:bottom w:val="nil"/>
                <w:right w:val="nil"/>
                <w:between w:val="nil"/>
              </w:pBdr>
              <w:spacing w:before="40" w:after="60"/>
              <w:ind w:left="-15"/>
              <w:rPr>
                <w:rFonts w:ascii="Calibri" w:eastAsia="Calibri" w:hAnsi="Calibri" w:cs="Calibri"/>
                <w:color w:val="000000"/>
                <w:sz w:val="23"/>
                <w:szCs w:val="23"/>
              </w:rPr>
            </w:pPr>
            <w:r>
              <w:rPr>
                <w:rFonts w:ascii="Calibri" w:eastAsia="Calibri" w:hAnsi="Calibri" w:cs="Calibri"/>
                <w:i/>
                <w:color w:val="000000"/>
                <w:sz w:val="23"/>
                <w:szCs w:val="23"/>
              </w:rPr>
              <w:t>Evaluate or reflect “metacognitively” on processes of dialogue or learning activity; invite others to do so</w:t>
            </w:r>
          </w:p>
        </w:tc>
        <w:tc>
          <w:tcPr>
            <w:tcW w:w="3814" w:type="dxa"/>
          </w:tcPr>
          <w:p w:rsidR="00137125" w:rsidRDefault="00137125" w:rsidP="00137125">
            <w:pPr>
              <w:pBdr>
                <w:top w:val="nil"/>
                <w:left w:val="nil"/>
                <w:bottom w:val="nil"/>
                <w:right w:val="nil"/>
                <w:between w:val="nil"/>
              </w:pBdr>
              <w:spacing w:before="40" w:after="60"/>
              <w:ind w:left="213"/>
              <w:rPr>
                <w:rFonts w:ascii="Calibri" w:eastAsia="Calibri" w:hAnsi="Calibri" w:cs="Calibri"/>
                <w:color w:val="000000"/>
                <w:sz w:val="23"/>
                <w:szCs w:val="23"/>
              </w:rPr>
            </w:pPr>
          </w:p>
          <w:p w:rsidR="00137125" w:rsidRDefault="00137125" w:rsidP="00137125">
            <w:pPr>
              <w:numPr>
                <w:ilvl w:val="0"/>
                <w:numId w:val="9"/>
              </w:numPr>
              <w:pBdr>
                <w:top w:val="nil"/>
                <w:left w:val="nil"/>
                <w:bottom w:val="nil"/>
                <w:right w:val="nil"/>
                <w:between w:val="nil"/>
              </w:pBdr>
              <w:spacing w:before="40" w:after="60"/>
              <w:ind w:left="459" w:hanging="246"/>
              <w:rPr>
                <w:color w:val="000000"/>
                <w:sz w:val="23"/>
                <w:szCs w:val="23"/>
              </w:rPr>
            </w:pPr>
            <w:r>
              <w:rPr>
                <w:rFonts w:ascii="Calibri" w:eastAsia="Calibri" w:hAnsi="Calibri" w:cs="Calibri"/>
                <w:color w:val="000000"/>
                <w:sz w:val="23"/>
                <w:szCs w:val="23"/>
              </w:rPr>
              <w:t>talk about talk rules / ground rules</w:t>
            </w:r>
          </w:p>
          <w:p w:rsidR="00137125" w:rsidRDefault="00137125" w:rsidP="00137125">
            <w:pPr>
              <w:numPr>
                <w:ilvl w:val="0"/>
                <w:numId w:val="9"/>
              </w:numPr>
              <w:pBdr>
                <w:top w:val="nil"/>
                <w:left w:val="nil"/>
                <w:bottom w:val="nil"/>
                <w:right w:val="nil"/>
                <w:between w:val="nil"/>
              </w:pBdr>
              <w:spacing w:before="40" w:after="60"/>
              <w:ind w:left="459" w:hanging="246"/>
              <w:rPr>
                <w:color w:val="000000"/>
                <w:sz w:val="23"/>
                <w:szCs w:val="23"/>
              </w:rPr>
            </w:pPr>
            <w:r>
              <w:rPr>
                <w:rFonts w:ascii="Calibri" w:eastAsia="Calibri" w:hAnsi="Calibri" w:cs="Calibri"/>
                <w:color w:val="000000"/>
                <w:sz w:val="23"/>
                <w:szCs w:val="23"/>
              </w:rPr>
              <w:t>reflect (or invite to reflect) about the processes/ value/ impact of dialogue</w:t>
            </w:r>
          </w:p>
          <w:p w:rsidR="00137125" w:rsidRDefault="00137125" w:rsidP="00137125">
            <w:pPr>
              <w:numPr>
                <w:ilvl w:val="0"/>
                <w:numId w:val="9"/>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reflect (or invite to reflect) on value/ impact of learning activity</w:t>
            </w:r>
          </w:p>
          <w:p w:rsidR="00137125" w:rsidRDefault="00137125" w:rsidP="00137125">
            <w:pPr>
              <w:numPr>
                <w:ilvl w:val="0"/>
                <w:numId w:val="9"/>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explicitly acknowledge a shift of position</w:t>
            </w:r>
          </w:p>
          <w:p w:rsidR="00137125" w:rsidRDefault="00137125" w:rsidP="00137125">
            <w:pPr>
              <w:pBdr>
                <w:top w:val="nil"/>
                <w:left w:val="nil"/>
                <w:bottom w:val="nil"/>
                <w:right w:val="nil"/>
                <w:between w:val="nil"/>
              </w:pBdr>
              <w:ind w:left="459"/>
              <w:rPr>
                <w:rFonts w:ascii="Calibri" w:eastAsia="Calibri" w:hAnsi="Calibri" w:cs="Calibri"/>
                <w:color w:val="000000"/>
                <w:sz w:val="23"/>
                <w:szCs w:val="23"/>
              </w:rPr>
            </w:pPr>
          </w:p>
        </w:tc>
        <w:tc>
          <w:tcPr>
            <w:tcW w:w="8647" w:type="dxa"/>
          </w:tcPr>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 xml:space="preserve">‘dialogue’, ‘talking’, ‘sharing’, </w:t>
            </w:r>
            <w:r>
              <w:rPr>
                <w:rFonts w:ascii="Calibri" w:eastAsia="Calibri" w:hAnsi="Calibri" w:cs="Calibri"/>
                <w:color w:val="000000"/>
              </w:rPr>
              <w:t>‘work together in the group/pair,</w:t>
            </w:r>
            <w:r>
              <w:rPr>
                <w:rFonts w:ascii="Calibri" w:eastAsia="Calibri" w:hAnsi="Calibri" w:cs="Calibri"/>
                <w:color w:val="000000"/>
                <w:sz w:val="23"/>
                <w:szCs w:val="23"/>
              </w:rPr>
              <w:t xml:space="preserve"> ‘task’, ‘activity’</w:t>
            </w:r>
            <w:r>
              <w:rPr>
                <w:rFonts w:ascii="Calibri" w:eastAsia="Calibri" w:hAnsi="Calibri" w:cs="Calibri"/>
                <w:color w:val="000000"/>
              </w:rPr>
              <w:t>, ‘what you have learned’, ‘I changed my mind’, changed your mind’, ‘listening’, ‘talk rules’</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Examples:</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 xml:space="preserve">I like sharing ideas </w:t>
            </w:r>
            <w:r>
              <w:rPr>
                <w:rFonts w:ascii="Calibri" w:eastAsia="Calibri" w:hAnsi="Calibri" w:cs="Calibri"/>
                <w:color w:val="000000"/>
                <w:sz w:val="23"/>
                <w:szCs w:val="23"/>
                <w:highlight w:val="white"/>
              </w:rPr>
              <w:t>because it can give us new ideas for our writing.</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They (talking and listening) kind of go together, don’t they?</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rPr>
            </w:pPr>
            <w:r>
              <w:rPr>
                <w:rFonts w:ascii="Calibri" w:eastAsia="Calibri" w:hAnsi="Calibri" w:cs="Calibri"/>
                <w:color w:val="000000"/>
              </w:rPr>
              <w:t>Can you share with the class how your group’s ideas have changed and developed?</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It (dialogue) works when everyone is talking about the right thing</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So, thinking about our ground rules for talking in the classroom...</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In your group can you think about what makes dialogue work?</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color w:val="000000"/>
                <w:sz w:val="23"/>
                <w:szCs w:val="23"/>
              </w:rPr>
              <w:t>Do you think we need new talk rules for next time?</w:t>
            </w:r>
          </w:p>
          <w:p w:rsidR="00137125" w:rsidRDefault="00137125" w:rsidP="00137125">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I can see you were listening to each other carefully; did that help your learning?</w:t>
            </w:r>
          </w:p>
          <w:p w:rsidR="00137125" w:rsidRDefault="00137125" w:rsidP="00137125">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What have you learned in today’s lesson? Have you changed what you think?</w:t>
            </w:r>
          </w:p>
          <w:p w:rsidR="00137125" w:rsidRDefault="00137125" w:rsidP="00137125">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What / whose argument helped you change your mind, and why?</w:t>
            </w:r>
          </w:p>
          <w:p w:rsidR="00137125" w:rsidRDefault="00137125" w:rsidP="00137125">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How did you feel about being a group leader today?</w:t>
            </w:r>
          </w:p>
          <w:p w:rsidR="00137125" w:rsidRDefault="00137125" w:rsidP="00137125">
            <w:pPr>
              <w:pBdr>
                <w:top w:val="nil"/>
                <w:left w:val="nil"/>
                <w:bottom w:val="nil"/>
                <w:right w:val="nil"/>
                <w:between w:val="nil"/>
              </w:pBdr>
              <w:spacing w:before="60" w:after="60"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As the ‘note-taker’ in your group did you feel you participated in the dialogue?</w:t>
            </w:r>
          </w:p>
        </w:tc>
      </w:tr>
    </w:tbl>
    <w:p w:rsidR="00990382" w:rsidRDefault="0069258D">
      <w:pPr>
        <w:rPr>
          <w:rFonts w:ascii="Calibri" w:eastAsia="Calibri" w:hAnsi="Calibri" w:cs="Calibri"/>
          <w:color w:val="000000"/>
        </w:rPr>
      </w:pPr>
      <w:r>
        <w:br w:type="page"/>
      </w:r>
    </w:p>
    <w:tbl>
      <w:tblPr>
        <w:tblStyle w:val="ab"/>
        <w:tblpPr w:leftFromText="180" w:rightFromText="180" w:vertAnchor="text" w:horzAnchor="margin" w:tblpY="-393"/>
        <w:tblW w:w="14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805"/>
        <w:gridCol w:w="7952"/>
      </w:tblGrid>
      <w:tr w:rsidR="00137125" w:rsidTr="00137125">
        <w:trPr>
          <w:trHeight w:val="500"/>
        </w:trPr>
        <w:tc>
          <w:tcPr>
            <w:tcW w:w="3114" w:type="dxa"/>
            <w:vAlign w:val="center"/>
          </w:tcPr>
          <w:p w:rsidR="00137125" w:rsidRDefault="00137125" w:rsidP="00137125">
            <w:pPr>
              <w:jc w:val="center"/>
              <w:rPr>
                <w:rFonts w:ascii="Calibri" w:eastAsia="Calibri" w:hAnsi="Calibri" w:cs="Calibri"/>
                <w:color w:val="000000"/>
              </w:rPr>
            </w:pPr>
            <w:r>
              <w:rPr>
                <w:rFonts w:ascii="Calibri" w:eastAsia="Calibri" w:hAnsi="Calibri" w:cs="Calibri"/>
                <w:b/>
                <w:color w:val="000000"/>
                <w:sz w:val="23"/>
                <w:szCs w:val="23"/>
              </w:rPr>
              <w:lastRenderedPageBreak/>
              <w:t>CODING CATEGORIES</w:t>
            </w:r>
          </w:p>
        </w:tc>
        <w:tc>
          <w:tcPr>
            <w:tcW w:w="3805" w:type="dxa"/>
            <w:vAlign w:val="center"/>
          </w:tcPr>
          <w:p w:rsidR="00137125" w:rsidRDefault="00137125" w:rsidP="00137125">
            <w:pPr>
              <w:jc w:val="center"/>
              <w:rPr>
                <w:rFonts w:ascii="Calibri" w:eastAsia="Calibri" w:hAnsi="Calibri" w:cs="Calibri"/>
                <w:color w:val="000000"/>
              </w:rPr>
            </w:pPr>
            <w:r>
              <w:rPr>
                <w:rFonts w:ascii="Calibri" w:eastAsia="Calibri" w:hAnsi="Calibri" w:cs="Calibri"/>
                <w:b/>
                <w:color w:val="000000"/>
                <w:sz w:val="23"/>
                <w:szCs w:val="23"/>
              </w:rPr>
              <w:t>CONTRIBUTIONS AND STRATEGIES</w:t>
            </w:r>
          </w:p>
        </w:tc>
        <w:tc>
          <w:tcPr>
            <w:tcW w:w="7952" w:type="dxa"/>
            <w:vAlign w:val="center"/>
          </w:tcPr>
          <w:p w:rsidR="00137125" w:rsidRDefault="00137125" w:rsidP="00137125">
            <w:pPr>
              <w:jc w:val="center"/>
              <w:rPr>
                <w:rFonts w:ascii="Calibri" w:eastAsia="Calibri" w:hAnsi="Calibri" w:cs="Calibri"/>
                <w:color w:val="000000"/>
              </w:rPr>
            </w:pPr>
            <w:r>
              <w:rPr>
                <w:rFonts w:ascii="Calibri" w:eastAsia="Calibri" w:hAnsi="Calibri" w:cs="Calibri"/>
                <w:b/>
                <w:color w:val="000000"/>
                <w:sz w:val="23"/>
                <w:szCs w:val="23"/>
              </w:rPr>
              <w:t>What do we hear?</w:t>
            </w:r>
          </w:p>
        </w:tc>
      </w:tr>
      <w:tr w:rsidR="00137125" w:rsidTr="00137125">
        <w:tc>
          <w:tcPr>
            <w:tcW w:w="3114" w:type="dxa"/>
          </w:tcPr>
          <w:p w:rsidR="00137125" w:rsidRDefault="00137125" w:rsidP="00137125">
            <w:pPr>
              <w:pBdr>
                <w:top w:val="nil"/>
                <w:left w:val="nil"/>
                <w:bottom w:val="nil"/>
                <w:right w:val="nil"/>
                <w:between w:val="nil"/>
              </w:pBdr>
              <w:spacing w:before="40"/>
              <w:rPr>
                <w:rFonts w:ascii="Calibri" w:eastAsia="Calibri" w:hAnsi="Calibri" w:cs="Calibri"/>
                <w:b/>
                <w:color w:val="000000"/>
                <w:sz w:val="23"/>
                <w:szCs w:val="23"/>
              </w:rPr>
            </w:pPr>
          </w:p>
          <w:p w:rsidR="00137125" w:rsidRDefault="00137125" w:rsidP="00137125">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C – Connect</w:t>
            </w:r>
          </w:p>
          <w:p w:rsidR="00137125" w:rsidRDefault="00137125" w:rsidP="00137125">
            <w:pPr>
              <w:rPr>
                <w:rFonts w:ascii="Calibri" w:eastAsia="Calibri" w:hAnsi="Calibri" w:cs="Calibri"/>
                <w:color w:val="000000"/>
              </w:rPr>
            </w:pPr>
            <w:r>
              <w:rPr>
                <w:rFonts w:ascii="Calibri" w:eastAsia="Calibri" w:hAnsi="Calibri" w:cs="Calibri"/>
                <w:i/>
                <w:color w:val="000000"/>
                <w:sz w:val="23"/>
                <w:szCs w:val="23"/>
              </w:rPr>
              <w:t>Make pathway of learning explicit by linking to contributions / knowledge / experiences beyond the immediate dialogue</w:t>
            </w:r>
          </w:p>
        </w:tc>
        <w:tc>
          <w:tcPr>
            <w:tcW w:w="3805" w:type="dxa"/>
          </w:tcPr>
          <w:p w:rsidR="00137125" w:rsidRDefault="00137125" w:rsidP="00137125">
            <w:pPr>
              <w:pBdr>
                <w:top w:val="nil"/>
                <w:left w:val="nil"/>
                <w:bottom w:val="nil"/>
                <w:right w:val="nil"/>
                <w:between w:val="nil"/>
              </w:pBdr>
              <w:spacing w:before="40" w:after="60"/>
              <w:ind w:left="213"/>
              <w:rPr>
                <w:rFonts w:ascii="Calibri" w:eastAsia="Calibri" w:hAnsi="Calibri" w:cs="Calibri"/>
                <w:color w:val="000000"/>
                <w:sz w:val="23"/>
                <w:szCs w:val="23"/>
              </w:rPr>
            </w:pPr>
          </w:p>
          <w:p w:rsidR="00137125" w:rsidRDefault="00137125" w:rsidP="00137125">
            <w:pPr>
              <w:numPr>
                <w:ilvl w:val="0"/>
                <w:numId w:val="1"/>
              </w:numPr>
              <w:pBdr>
                <w:top w:val="nil"/>
                <w:left w:val="nil"/>
                <w:bottom w:val="nil"/>
                <w:right w:val="nil"/>
                <w:between w:val="nil"/>
              </w:pBdr>
              <w:spacing w:before="40" w:after="60"/>
              <w:ind w:left="459" w:hanging="246"/>
              <w:rPr>
                <w:color w:val="000000"/>
                <w:sz w:val="23"/>
                <w:szCs w:val="23"/>
              </w:rPr>
            </w:pPr>
            <w:r>
              <w:rPr>
                <w:rFonts w:ascii="Calibri" w:eastAsia="Calibri" w:hAnsi="Calibri" w:cs="Calibri"/>
                <w:color w:val="000000"/>
                <w:sz w:val="23"/>
                <w:szCs w:val="23"/>
              </w:rPr>
              <w:t>refer back to earlier contributions or flag up forthcoming requests</w:t>
            </w:r>
          </w:p>
          <w:p w:rsidR="00137125" w:rsidRDefault="00137125" w:rsidP="00137125">
            <w:pPr>
              <w:numPr>
                <w:ilvl w:val="0"/>
                <w:numId w:val="1"/>
              </w:numPr>
              <w:pBdr>
                <w:top w:val="nil"/>
                <w:left w:val="nil"/>
                <w:bottom w:val="nil"/>
                <w:right w:val="nil"/>
                <w:between w:val="nil"/>
              </w:pBdr>
              <w:spacing w:before="40" w:after="60"/>
              <w:ind w:left="459" w:hanging="246"/>
              <w:rPr>
                <w:color w:val="000000"/>
                <w:sz w:val="23"/>
                <w:szCs w:val="23"/>
              </w:rPr>
            </w:pPr>
            <w:r>
              <w:rPr>
                <w:rFonts w:ascii="Calibri" w:eastAsia="Calibri" w:hAnsi="Calibri" w:cs="Calibri"/>
                <w:color w:val="000000"/>
                <w:sz w:val="23"/>
                <w:szCs w:val="23"/>
              </w:rPr>
              <w:t>refer forward or back to relevant activity or artefacts</w:t>
            </w:r>
          </w:p>
          <w:p w:rsidR="00137125" w:rsidRDefault="00137125" w:rsidP="00137125">
            <w:pPr>
              <w:numPr>
                <w:ilvl w:val="0"/>
                <w:numId w:val="1"/>
              </w:numPr>
              <w:pBdr>
                <w:top w:val="nil"/>
                <w:left w:val="nil"/>
                <w:bottom w:val="nil"/>
                <w:right w:val="nil"/>
                <w:between w:val="nil"/>
              </w:pBdr>
              <w:spacing w:before="40" w:after="60"/>
              <w:ind w:left="459" w:hanging="246"/>
              <w:rPr>
                <w:color w:val="000000"/>
              </w:rPr>
            </w:pPr>
            <w:r>
              <w:rPr>
                <w:rFonts w:ascii="Calibri" w:eastAsia="Calibri" w:hAnsi="Calibri" w:cs="Calibri"/>
                <w:color w:val="000000"/>
                <w:sz w:val="23"/>
                <w:szCs w:val="23"/>
              </w:rPr>
              <w:t>refer to wider contexts beyond the classroom or to prior knowledge / experiences</w:t>
            </w:r>
          </w:p>
        </w:tc>
        <w:tc>
          <w:tcPr>
            <w:tcW w:w="7952" w:type="dxa"/>
          </w:tcPr>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137125" w:rsidRDefault="00137125" w:rsidP="00137125">
            <w:pPr>
              <w:pBdr>
                <w:top w:val="nil"/>
                <w:left w:val="nil"/>
                <w:bottom w:val="nil"/>
                <w:right w:val="nil"/>
                <w:between w:val="nil"/>
              </w:pBdr>
              <w:spacing w:after="80"/>
              <w:ind w:left="34"/>
              <w:rPr>
                <w:rFonts w:ascii="Calibri" w:eastAsia="Calibri" w:hAnsi="Calibri" w:cs="Calibri"/>
                <w:color w:val="000000"/>
                <w:sz w:val="23"/>
                <w:szCs w:val="23"/>
              </w:rPr>
            </w:pPr>
            <w:r>
              <w:rPr>
                <w:rFonts w:ascii="Calibri" w:eastAsia="Calibri" w:hAnsi="Calibri" w:cs="Calibri"/>
                <w:color w:val="000000"/>
                <w:sz w:val="23"/>
                <w:szCs w:val="23"/>
              </w:rPr>
              <w:t xml:space="preserve">‘last lesson, ‘earlier’, ‘reminds me of’, ‘next lesson’ </w:t>
            </w:r>
            <w:r>
              <w:rPr>
                <w:rFonts w:ascii="Calibri" w:eastAsia="Calibri" w:hAnsi="Calibri" w:cs="Calibri"/>
                <w:color w:val="000000"/>
              </w:rPr>
              <w:t>‘related to’, ‘in your home’</w:t>
            </w:r>
          </w:p>
          <w:p w:rsidR="00137125" w:rsidRDefault="00137125" w:rsidP="00137125">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Examples:</w:t>
            </w:r>
            <w:r>
              <w:rPr>
                <w:rFonts w:ascii="Calibri" w:eastAsia="Calibri" w:hAnsi="Calibri" w:cs="Calibri"/>
                <w:color w:val="000000"/>
                <w:sz w:val="23"/>
                <w:szCs w:val="23"/>
              </w:rPr>
              <w:t xml:space="preserve"> </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It’s like when we did/learnt…</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 xml:space="preserve">How is today’s lesson related to last lesson?  </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Who remembers the experiment we did with keeping plants in the dark?</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 At the end of the lesson I'm going to ask you to write down what you think happened and why.</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 xml:space="preserve">Who has visited the science museum and can tell us what they’ve seen? </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I know a lot about horse riding because I have my own horse.</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Do you think you might find similar creatures in the soil in your own garden?</w:t>
            </w:r>
          </w:p>
          <w:p w:rsidR="00137125" w:rsidRDefault="00137125" w:rsidP="00137125">
            <w:pPr>
              <w:rPr>
                <w:rFonts w:ascii="Calibri" w:eastAsia="Calibri" w:hAnsi="Calibri" w:cs="Calibri"/>
                <w:color w:val="000000"/>
                <w:sz w:val="23"/>
                <w:szCs w:val="23"/>
              </w:rPr>
            </w:pPr>
            <w:r>
              <w:rPr>
                <w:rFonts w:ascii="Calibri" w:eastAsia="Calibri" w:hAnsi="Calibri" w:cs="Calibri"/>
                <w:color w:val="000000"/>
                <w:sz w:val="23"/>
                <w:szCs w:val="23"/>
              </w:rPr>
              <w:t>Have you seen anything on the news that refers to weather or climate?</w:t>
            </w:r>
          </w:p>
          <w:p w:rsidR="00137125" w:rsidRDefault="00137125" w:rsidP="00137125">
            <w:pPr>
              <w:rPr>
                <w:rFonts w:ascii="Calibri" w:eastAsia="Calibri" w:hAnsi="Calibri" w:cs="Calibri"/>
                <w:color w:val="000000"/>
                <w:sz w:val="23"/>
                <w:szCs w:val="23"/>
              </w:rPr>
            </w:pPr>
            <w:r>
              <w:rPr>
                <w:rFonts w:ascii="Calibri" w:eastAsia="Calibri" w:hAnsi="Calibri" w:cs="Calibri"/>
                <w:color w:val="000000"/>
                <w:sz w:val="23"/>
                <w:szCs w:val="23"/>
              </w:rPr>
              <w:t xml:space="preserve">Is there any information in earlier chapters that is useful? </w:t>
            </w:r>
          </w:p>
        </w:tc>
      </w:tr>
      <w:tr w:rsidR="00137125" w:rsidTr="00137125">
        <w:tc>
          <w:tcPr>
            <w:tcW w:w="3114" w:type="dxa"/>
          </w:tcPr>
          <w:p w:rsidR="00137125" w:rsidRDefault="00137125" w:rsidP="00137125">
            <w:pPr>
              <w:pBdr>
                <w:top w:val="nil"/>
                <w:left w:val="nil"/>
                <w:bottom w:val="nil"/>
                <w:right w:val="nil"/>
                <w:between w:val="nil"/>
              </w:pBdr>
              <w:spacing w:before="40"/>
              <w:rPr>
                <w:rFonts w:ascii="Calibri" w:eastAsia="Calibri" w:hAnsi="Calibri" w:cs="Calibri"/>
                <w:b/>
                <w:color w:val="000000"/>
                <w:sz w:val="23"/>
                <w:szCs w:val="23"/>
              </w:rPr>
            </w:pPr>
          </w:p>
          <w:p w:rsidR="00137125" w:rsidRDefault="00137125" w:rsidP="00137125">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G – Guide direction of dialogue or activity</w:t>
            </w:r>
          </w:p>
          <w:p w:rsidR="00137125" w:rsidRDefault="00137125" w:rsidP="00137125">
            <w:pPr>
              <w:pBdr>
                <w:top w:val="nil"/>
                <w:left w:val="nil"/>
                <w:bottom w:val="nil"/>
                <w:right w:val="nil"/>
                <w:between w:val="nil"/>
              </w:pBdr>
              <w:spacing w:before="40" w:after="60"/>
              <w:ind w:left="-17"/>
              <w:rPr>
                <w:rFonts w:ascii="Calibri" w:eastAsia="Calibri" w:hAnsi="Calibri" w:cs="Calibri"/>
                <w:i/>
                <w:color w:val="000000"/>
                <w:sz w:val="23"/>
                <w:szCs w:val="23"/>
              </w:rPr>
            </w:pPr>
            <w:r>
              <w:rPr>
                <w:rFonts w:ascii="Calibri" w:eastAsia="Calibri" w:hAnsi="Calibri" w:cs="Calibri"/>
                <w:i/>
                <w:color w:val="000000"/>
                <w:sz w:val="23"/>
                <w:szCs w:val="23"/>
              </w:rPr>
              <w:t>Take responsibility for shaping activity or focusing the dialogue in a desired direction or use other scaffolding strategies to support dialogue or learning</w:t>
            </w:r>
          </w:p>
          <w:p w:rsidR="00137125" w:rsidRDefault="00137125" w:rsidP="00137125">
            <w:pPr>
              <w:rPr>
                <w:rFonts w:ascii="Calibri" w:eastAsia="Calibri" w:hAnsi="Calibri" w:cs="Calibri"/>
                <w:color w:val="000000"/>
              </w:rPr>
            </w:pPr>
            <w:r>
              <w:rPr>
                <w:rFonts w:ascii="Calibri" w:eastAsia="Calibri" w:hAnsi="Calibri" w:cs="Calibri"/>
                <w:b/>
                <w:color w:val="000000"/>
                <w:sz w:val="23"/>
                <w:szCs w:val="23"/>
              </w:rPr>
              <w:t>(This general category captures contributions that support the flow of dialogue and may enhance student participation)</w:t>
            </w:r>
          </w:p>
        </w:tc>
        <w:tc>
          <w:tcPr>
            <w:tcW w:w="3805" w:type="dxa"/>
          </w:tcPr>
          <w:p w:rsidR="00137125" w:rsidRDefault="00137125" w:rsidP="00137125">
            <w:pPr>
              <w:pBdr>
                <w:top w:val="nil"/>
                <w:left w:val="nil"/>
                <w:bottom w:val="nil"/>
                <w:right w:val="nil"/>
                <w:between w:val="nil"/>
              </w:pBdr>
              <w:spacing w:before="40"/>
              <w:ind w:left="459"/>
              <w:rPr>
                <w:rFonts w:ascii="Calibri" w:eastAsia="Calibri" w:hAnsi="Calibri" w:cs="Calibri"/>
                <w:color w:val="000000"/>
                <w:sz w:val="23"/>
                <w:szCs w:val="23"/>
              </w:rPr>
            </w:pPr>
          </w:p>
          <w:p w:rsidR="00137125" w:rsidRDefault="00137125" w:rsidP="00137125">
            <w:pPr>
              <w:numPr>
                <w:ilvl w:val="0"/>
                <w:numId w:val="13"/>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 xml:space="preserve">encourage student-student dialogue </w:t>
            </w:r>
          </w:p>
          <w:p w:rsidR="00137125" w:rsidRDefault="00137125" w:rsidP="00137125">
            <w:pPr>
              <w:numPr>
                <w:ilvl w:val="0"/>
                <w:numId w:val="13"/>
              </w:numPr>
              <w:pBdr>
                <w:top w:val="nil"/>
                <w:left w:val="nil"/>
                <w:bottom w:val="nil"/>
                <w:right w:val="nil"/>
                <w:between w:val="nil"/>
              </w:pBdr>
              <w:spacing w:after="60"/>
              <w:ind w:left="459" w:hanging="246"/>
              <w:rPr>
                <w:color w:val="000000"/>
                <w:sz w:val="23"/>
                <w:szCs w:val="23"/>
              </w:rPr>
            </w:pPr>
            <w:r>
              <w:rPr>
                <w:rFonts w:ascii="Calibri" w:eastAsia="Calibri" w:hAnsi="Calibri" w:cs="Calibri"/>
                <w:color w:val="000000"/>
                <w:sz w:val="23"/>
                <w:szCs w:val="23"/>
              </w:rPr>
              <w:t>offer thinking time</w:t>
            </w:r>
          </w:p>
          <w:p w:rsidR="00137125" w:rsidRDefault="00137125" w:rsidP="00137125">
            <w:pPr>
              <w:numPr>
                <w:ilvl w:val="0"/>
                <w:numId w:val="13"/>
              </w:numPr>
              <w:pBdr>
                <w:top w:val="nil"/>
                <w:left w:val="nil"/>
                <w:bottom w:val="nil"/>
                <w:right w:val="nil"/>
                <w:between w:val="nil"/>
              </w:pBdr>
              <w:spacing w:before="40"/>
              <w:ind w:left="459" w:hanging="246"/>
              <w:rPr>
                <w:color w:val="000000"/>
                <w:sz w:val="23"/>
                <w:szCs w:val="23"/>
              </w:rPr>
            </w:pPr>
            <w:r>
              <w:rPr>
                <w:rFonts w:ascii="Calibri" w:eastAsia="Calibri" w:hAnsi="Calibri" w:cs="Calibri"/>
                <w:color w:val="000000"/>
                <w:sz w:val="23"/>
                <w:szCs w:val="23"/>
              </w:rPr>
              <w:t>propose possible courses of action or inquiry</w:t>
            </w:r>
          </w:p>
          <w:p w:rsidR="00137125" w:rsidRDefault="00137125" w:rsidP="00137125">
            <w:pPr>
              <w:rPr>
                <w:rFonts w:ascii="Calibri" w:eastAsia="Calibri" w:hAnsi="Calibri" w:cs="Calibri"/>
                <w:color w:val="000000"/>
              </w:rPr>
            </w:pPr>
            <w:r>
              <w:rPr>
                <w:rFonts w:ascii="Calibri" w:eastAsia="Calibri" w:hAnsi="Calibri" w:cs="Calibri"/>
                <w:color w:val="000000"/>
                <w:sz w:val="23"/>
                <w:szCs w:val="23"/>
              </w:rPr>
              <w:t xml:space="preserve">use strategies that respond to learners’ levels of understanding such as: provide informative feedback, </w:t>
            </w:r>
            <w:r>
              <w:rPr>
                <w:rFonts w:ascii="Calibri" w:eastAsia="Calibri" w:hAnsi="Calibri" w:cs="Calibri"/>
                <w:color w:val="000000"/>
                <w:sz w:val="23"/>
                <w:szCs w:val="23"/>
                <w:highlight w:val="white"/>
              </w:rPr>
              <w:t xml:space="preserve">feed in / highlight ideas, focus attention on key concepts or task elements, stimulate wider/deeper thinking, </w:t>
            </w:r>
            <w:r>
              <w:rPr>
                <w:rFonts w:ascii="Calibri" w:eastAsia="Calibri" w:hAnsi="Calibri" w:cs="Calibri"/>
                <w:color w:val="000000"/>
                <w:sz w:val="23"/>
                <w:szCs w:val="23"/>
              </w:rPr>
              <w:t>introduce authoritative perspective, e.g. technical terms or facts to clarify confused thinking</w:t>
            </w:r>
          </w:p>
        </w:tc>
        <w:tc>
          <w:tcPr>
            <w:tcW w:w="7952" w:type="dxa"/>
          </w:tcPr>
          <w:p w:rsidR="00137125" w:rsidRDefault="00137125" w:rsidP="00137125">
            <w:pPr>
              <w:pBdr>
                <w:top w:val="nil"/>
                <w:left w:val="nil"/>
                <w:bottom w:val="nil"/>
                <w:right w:val="nil"/>
                <w:between w:val="nil"/>
              </w:pBdr>
              <w:spacing w:before="40" w:after="60"/>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‘How about’, ‘focus’, ‘concentrate on’, ‘Let’s try’, ‘no hurry’</w:t>
            </w:r>
          </w:p>
          <w:p w:rsidR="00137125" w:rsidRDefault="00137125" w:rsidP="00137125">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Examples:</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So, in answer to the question, what have you found out?</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Are you thinking about...?</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Don’t worry, have a go...</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Let’s try adding up instead!</w:t>
            </w:r>
          </w:p>
          <w:p w:rsidR="00137125" w:rsidRDefault="00137125" w:rsidP="00137125">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Take your time and let me know when you’ve thought of anything.</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Why don’t you explain to Kelly what we are doing?</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rPr>
              <w:t>In pairs can you discuss which of these sources you think is the most reliable account of the battle?</w:t>
            </w:r>
          </w:p>
          <w:p w:rsidR="00137125" w:rsidRDefault="00137125" w:rsidP="00137125">
            <w:pPr>
              <w:pBdr>
                <w:top w:val="nil"/>
                <w:left w:val="nil"/>
                <w:bottom w:val="nil"/>
                <w:right w:val="nil"/>
                <w:between w:val="nil"/>
              </w:pBdr>
              <w:spacing w:line="276" w:lineRule="auto"/>
              <w:ind w:right="120"/>
              <w:rPr>
                <w:rFonts w:ascii="Calibri" w:eastAsia="Calibri" w:hAnsi="Calibri" w:cs="Calibri"/>
                <w:color w:val="000000"/>
                <w:sz w:val="23"/>
                <w:szCs w:val="23"/>
              </w:rPr>
            </w:pPr>
            <w:r>
              <w:rPr>
                <w:rFonts w:ascii="Calibri" w:eastAsia="Calibri" w:hAnsi="Calibri" w:cs="Calibri"/>
                <w:color w:val="000000"/>
                <w:sz w:val="23"/>
                <w:szCs w:val="23"/>
                <w:highlight w:val="white"/>
              </w:rPr>
              <w:t>What would Newton say?</w:t>
            </w:r>
          </w:p>
          <w:p w:rsidR="00137125" w:rsidRDefault="00137125" w:rsidP="00137125">
            <w:pPr>
              <w:rPr>
                <w:rFonts w:ascii="Calibri" w:eastAsia="Calibri" w:hAnsi="Calibri" w:cs="Calibri"/>
                <w:color w:val="000000"/>
              </w:rPr>
            </w:pPr>
            <w:r>
              <w:rPr>
                <w:rFonts w:ascii="Calibri" w:eastAsia="Calibri" w:hAnsi="Calibri" w:cs="Calibri"/>
                <w:color w:val="000000"/>
                <w:sz w:val="23"/>
                <w:szCs w:val="23"/>
              </w:rPr>
              <w:t>Try to make more eye contact so you can engage the audience more.</w:t>
            </w:r>
          </w:p>
        </w:tc>
      </w:tr>
    </w:tbl>
    <w:tbl>
      <w:tblPr>
        <w:tblStyle w:val="ac"/>
        <w:tblW w:w="14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9"/>
        <w:gridCol w:w="3805"/>
        <w:gridCol w:w="7938"/>
      </w:tblGrid>
      <w:tr w:rsidR="008B5292" w:rsidTr="00C967ED">
        <w:tc>
          <w:tcPr>
            <w:tcW w:w="2999" w:type="dxa"/>
          </w:tcPr>
          <w:p w:rsidR="008B5292" w:rsidRDefault="008B5292" w:rsidP="00C967ED">
            <w:pPr>
              <w:pBdr>
                <w:top w:val="nil"/>
                <w:left w:val="nil"/>
                <w:bottom w:val="nil"/>
                <w:right w:val="nil"/>
                <w:between w:val="nil"/>
              </w:pBdr>
              <w:spacing w:before="120" w:after="120"/>
              <w:rPr>
                <w:rFonts w:ascii="Calibri" w:eastAsia="Calibri" w:hAnsi="Calibri" w:cs="Calibri"/>
                <w:b/>
                <w:color w:val="000000"/>
                <w:sz w:val="23"/>
                <w:szCs w:val="23"/>
              </w:rPr>
            </w:pPr>
            <w:r>
              <w:rPr>
                <w:rFonts w:ascii="Calibri" w:eastAsia="Calibri" w:hAnsi="Calibri" w:cs="Calibri"/>
                <w:b/>
                <w:color w:val="000000"/>
                <w:sz w:val="23"/>
                <w:szCs w:val="23"/>
              </w:rPr>
              <w:lastRenderedPageBreak/>
              <w:t>CODING CATEGORIES</w:t>
            </w:r>
          </w:p>
        </w:tc>
        <w:tc>
          <w:tcPr>
            <w:tcW w:w="3805" w:type="dxa"/>
          </w:tcPr>
          <w:p w:rsidR="008B5292" w:rsidRDefault="008B5292" w:rsidP="00C967ED">
            <w:pPr>
              <w:pBdr>
                <w:top w:val="nil"/>
                <w:left w:val="nil"/>
                <w:bottom w:val="nil"/>
                <w:right w:val="nil"/>
                <w:between w:val="nil"/>
              </w:pBdr>
              <w:spacing w:before="120" w:after="120"/>
              <w:jc w:val="center"/>
              <w:rPr>
                <w:rFonts w:ascii="Calibri" w:eastAsia="Calibri" w:hAnsi="Calibri" w:cs="Calibri"/>
                <w:color w:val="000000"/>
                <w:sz w:val="23"/>
                <w:szCs w:val="23"/>
              </w:rPr>
            </w:pPr>
            <w:r>
              <w:rPr>
                <w:rFonts w:ascii="Calibri" w:eastAsia="Calibri" w:hAnsi="Calibri" w:cs="Calibri"/>
                <w:b/>
                <w:color w:val="000000"/>
                <w:sz w:val="23"/>
                <w:szCs w:val="23"/>
              </w:rPr>
              <w:t>CONTRIBUTIONS AND STRATEGIES</w:t>
            </w:r>
          </w:p>
        </w:tc>
        <w:tc>
          <w:tcPr>
            <w:tcW w:w="7938" w:type="dxa"/>
          </w:tcPr>
          <w:p w:rsidR="008B5292" w:rsidRDefault="008B5292" w:rsidP="00C967ED">
            <w:pPr>
              <w:pBdr>
                <w:top w:val="nil"/>
                <w:left w:val="nil"/>
                <w:bottom w:val="nil"/>
                <w:right w:val="nil"/>
                <w:between w:val="nil"/>
              </w:pBdr>
              <w:spacing w:before="120" w:after="120"/>
              <w:jc w:val="center"/>
              <w:rPr>
                <w:rFonts w:ascii="Calibri" w:eastAsia="Calibri" w:hAnsi="Calibri" w:cs="Calibri"/>
                <w:b/>
                <w:color w:val="000000"/>
                <w:sz w:val="23"/>
                <w:szCs w:val="23"/>
              </w:rPr>
            </w:pPr>
            <w:r>
              <w:rPr>
                <w:rFonts w:ascii="Calibri" w:eastAsia="Calibri" w:hAnsi="Calibri" w:cs="Calibri"/>
                <w:b/>
                <w:color w:val="000000"/>
                <w:sz w:val="23"/>
                <w:szCs w:val="23"/>
              </w:rPr>
              <w:t>What do we hear?</w:t>
            </w:r>
          </w:p>
        </w:tc>
      </w:tr>
      <w:tr w:rsidR="008B5292" w:rsidTr="00C967ED">
        <w:tc>
          <w:tcPr>
            <w:tcW w:w="2999" w:type="dxa"/>
          </w:tcPr>
          <w:p w:rsidR="008B5292" w:rsidRDefault="008B5292" w:rsidP="00C967ED">
            <w:pPr>
              <w:pBdr>
                <w:top w:val="nil"/>
                <w:left w:val="nil"/>
                <w:bottom w:val="nil"/>
                <w:right w:val="nil"/>
                <w:between w:val="nil"/>
              </w:pBdr>
              <w:spacing w:before="40"/>
              <w:rPr>
                <w:rFonts w:ascii="Calibri" w:eastAsia="Calibri" w:hAnsi="Calibri" w:cs="Calibri"/>
                <w:b/>
                <w:color w:val="000000"/>
                <w:sz w:val="23"/>
                <w:szCs w:val="23"/>
              </w:rPr>
            </w:pPr>
          </w:p>
          <w:p w:rsidR="008B5292" w:rsidRDefault="008B5292" w:rsidP="00C967ED">
            <w:pPr>
              <w:pBdr>
                <w:top w:val="nil"/>
                <w:left w:val="nil"/>
                <w:bottom w:val="nil"/>
                <w:right w:val="nil"/>
                <w:between w:val="nil"/>
              </w:pBdr>
              <w:spacing w:before="40"/>
              <w:rPr>
                <w:rFonts w:ascii="Calibri" w:eastAsia="Calibri" w:hAnsi="Calibri" w:cs="Calibri"/>
                <w:color w:val="000000"/>
                <w:sz w:val="23"/>
                <w:szCs w:val="23"/>
              </w:rPr>
            </w:pPr>
            <w:r>
              <w:rPr>
                <w:rFonts w:ascii="Calibri" w:eastAsia="Calibri" w:hAnsi="Calibri" w:cs="Calibri"/>
                <w:b/>
                <w:color w:val="000000"/>
                <w:sz w:val="23"/>
                <w:szCs w:val="23"/>
              </w:rPr>
              <w:t>E – Express or invite ideas</w:t>
            </w:r>
          </w:p>
          <w:p w:rsidR="008B5292" w:rsidRDefault="008B5292" w:rsidP="00C967ED">
            <w:pPr>
              <w:pBdr>
                <w:top w:val="nil"/>
                <w:left w:val="nil"/>
                <w:bottom w:val="nil"/>
                <w:right w:val="nil"/>
                <w:between w:val="nil"/>
              </w:pBdr>
              <w:spacing w:before="40" w:after="60"/>
              <w:ind w:left="-17"/>
              <w:rPr>
                <w:rFonts w:ascii="Calibri" w:eastAsia="Calibri" w:hAnsi="Calibri" w:cs="Calibri"/>
                <w:color w:val="000000"/>
                <w:sz w:val="23"/>
                <w:szCs w:val="23"/>
              </w:rPr>
            </w:pPr>
            <w:r>
              <w:rPr>
                <w:rFonts w:ascii="Calibri" w:eastAsia="Calibri" w:hAnsi="Calibri" w:cs="Calibri"/>
                <w:i/>
                <w:color w:val="000000"/>
                <w:sz w:val="23"/>
                <w:szCs w:val="23"/>
              </w:rPr>
              <w:t xml:space="preserve">Offer or invite relevant contributions to initiate or further a dialogue </w:t>
            </w:r>
            <w:r>
              <w:rPr>
                <w:rFonts w:ascii="Calibri" w:eastAsia="Calibri" w:hAnsi="Calibri" w:cs="Calibri"/>
                <w:b/>
                <w:i/>
                <w:color w:val="000000"/>
                <w:sz w:val="23"/>
                <w:szCs w:val="23"/>
              </w:rPr>
              <w:t>(ones not covered by other categories)</w:t>
            </w:r>
          </w:p>
        </w:tc>
        <w:tc>
          <w:tcPr>
            <w:tcW w:w="3805" w:type="dxa"/>
          </w:tcPr>
          <w:p w:rsidR="008B5292" w:rsidRDefault="008B5292" w:rsidP="00C967ED">
            <w:pPr>
              <w:numPr>
                <w:ilvl w:val="0"/>
                <w:numId w:val="13"/>
              </w:numPr>
              <w:pBdr>
                <w:top w:val="nil"/>
                <w:left w:val="nil"/>
                <w:bottom w:val="nil"/>
                <w:right w:val="nil"/>
                <w:between w:val="nil"/>
              </w:pBdr>
              <w:spacing w:before="40" w:after="60"/>
              <w:ind w:left="459" w:hanging="246"/>
              <w:rPr>
                <w:color w:val="000000"/>
                <w:sz w:val="23"/>
                <w:szCs w:val="23"/>
              </w:rPr>
            </w:pPr>
            <w:r>
              <w:rPr>
                <w:rFonts w:ascii="Calibri" w:eastAsia="Calibri" w:hAnsi="Calibri" w:cs="Calibri"/>
                <w:color w:val="000000"/>
                <w:sz w:val="23"/>
                <w:szCs w:val="23"/>
              </w:rPr>
              <w:t xml:space="preserve">invite opinions, ideas, beliefs or examples without referring back </w:t>
            </w:r>
            <w:proofErr w:type="gramStart"/>
            <w:r>
              <w:rPr>
                <w:rFonts w:ascii="Calibri" w:eastAsia="Calibri" w:hAnsi="Calibri" w:cs="Calibri"/>
                <w:color w:val="000000"/>
                <w:sz w:val="23"/>
                <w:szCs w:val="23"/>
              </w:rPr>
              <w:t>or  building</w:t>
            </w:r>
            <w:proofErr w:type="gramEnd"/>
            <w:r>
              <w:rPr>
                <w:rFonts w:ascii="Calibri" w:eastAsia="Calibri" w:hAnsi="Calibri" w:cs="Calibri"/>
                <w:color w:val="000000"/>
                <w:sz w:val="23"/>
                <w:szCs w:val="23"/>
              </w:rPr>
              <w:t xml:space="preserve"> on prior contributions, typically by open, general questions, or by drawing more people into the exchange without explicitly inviting them to build/reason/coordinate/query </w:t>
            </w:r>
          </w:p>
          <w:p w:rsidR="008B5292" w:rsidRDefault="008B5292" w:rsidP="00C967ED">
            <w:pPr>
              <w:numPr>
                <w:ilvl w:val="0"/>
                <w:numId w:val="13"/>
              </w:numPr>
              <w:pBdr>
                <w:top w:val="nil"/>
                <w:left w:val="nil"/>
                <w:bottom w:val="nil"/>
                <w:right w:val="nil"/>
                <w:between w:val="nil"/>
              </w:pBdr>
              <w:ind w:left="459" w:hanging="246"/>
              <w:rPr>
                <w:color w:val="000000"/>
                <w:sz w:val="23"/>
                <w:szCs w:val="23"/>
              </w:rPr>
            </w:pPr>
            <w:r>
              <w:rPr>
                <w:rFonts w:ascii="Calibri" w:eastAsia="Calibri" w:hAnsi="Calibri" w:cs="Calibri"/>
                <w:color w:val="000000"/>
                <w:sz w:val="23"/>
                <w:szCs w:val="23"/>
              </w:rPr>
              <w:t>make a relevant contribution, including short responses to closed questions; plenary reporting; extended ideas not explicitly linked to previous contributions</w:t>
            </w:r>
          </w:p>
        </w:tc>
        <w:tc>
          <w:tcPr>
            <w:tcW w:w="7938" w:type="dxa"/>
          </w:tcPr>
          <w:p w:rsidR="008B5292" w:rsidRDefault="008B5292" w:rsidP="00C967ED">
            <w:pPr>
              <w:pBdr>
                <w:top w:val="nil"/>
                <w:left w:val="nil"/>
                <w:bottom w:val="nil"/>
                <w:right w:val="nil"/>
                <w:between w:val="nil"/>
              </w:pBdr>
              <w:spacing w:before="40" w:after="60"/>
              <w:ind w:left="34"/>
              <w:rPr>
                <w:rFonts w:ascii="Calibri" w:eastAsia="Calibri" w:hAnsi="Calibri" w:cs="Calibri"/>
                <w:color w:val="000000"/>
                <w:sz w:val="23"/>
                <w:szCs w:val="23"/>
              </w:rPr>
            </w:pPr>
            <w:r>
              <w:rPr>
                <w:rFonts w:ascii="Calibri" w:eastAsia="Calibri" w:hAnsi="Calibri" w:cs="Calibri"/>
                <w:b/>
                <w:color w:val="000000"/>
                <w:sz w:val="23"/>
                <w:szCs w:val="23"/>
              </w:rPr>
              <w:t>Possible Key Words to look for:</w:t>
            </w:r>
          </w:p>
          <w:p w:rsidR="008B5292" w:rsidRDefault="008B5292" w:rsidP="00C967ED">
            <w:pPr>
              <w:pBdr>
                <w:top w:val="nil"/>
                <w:left w:val="nil"/>
                <w:bottom w:val="nil"/>
                <w:right w:val="nil"/>
                <w:between w:val="nil"/>
              </w:pBdr>
              <w:ind w:left="34"/>
              <w:rPr>
                <w:rFonts w:ascii="Calibri" w:eastAsia="Calibri" w:hAnsi="Calibri" w:cs="Calibri"/>
                <w:color w:val="000000"/>
                <w:sz w:val="23"/>
                <w:szCs w:val="23"/>
              </w:rPr>
            </w:pPr>
            <w:r>
              <w:rPr>
                <w:rFonts w:ascii="Calibri" w:eastAsia="Calibri" w:hAnsi="Calibri" w:cs="Calibri"/>
                <w:color w:val="000000"/>
                <w:sz w:val="23"/>
                <w:szCs w:val="23"/>
              </w:rPr>
              <w:t>‘What do you think about…?’, ‘Tell me’, ‘your thoughts’, ‘my opinion is…’, ‘your ideas’</w:t>
            </w:r>
          </w:p>
          <w:p w:rsidR="008B5292" w:rsidRDefault="008B5292" w:rsidP="00C967ED">
            <w:pPr>
              <w:pBdr>
                <w:top w:val="nil"/>
                <w:left w:val="nil"/>
                <w:bottom w:val="nil"/>
                <w:right w:val="nil"/>
                <w:between w:val="nil"/>
              </w:pBdr>
              <w:ind w:left="34"/>
              <w:rPr>
                <w:rFonts w:ascii="Calibri" w:eastAsia="Calibri" w:hAnsi="Calibri" w:cs="Calibri"/>
                <w:color w:val="000000"/>
                <w:sz w:val="23"/>
                <w:szCs w:val="23"/>
              </w:rPr>
            </w:pP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b/>
                <w:color w:val="000000"/>
                <w:sz w:val="23"/>
                <w:szCs w:val="23"/>
              </w:rPr>
              <w:t>Examples:</w:t>
            </w: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What do you think, Maria?</w:t>
            </w: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What do you think is really important in this text? Can you identify some key words and underline them on the board?</w:t>
            </w: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Are there any more ideas on that?</w:t>
            </w: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How many four-legged animals can you name?</w:t>
            </w:r>
          </w:p>
          <w:p w:rsidR="008B5292" w:rsidRDefault="008B5292" w:rsidP="00C967ED">
            <w:pPr>
              <w:pBdr>
                <w:top w:val="nil"/>
                <w:left w:val="nil"/>
                <w:bottom w:val="nil"/>
                <w:right w:val="nil"/>
                <w:between w:val="nil"/>
              </w:pBdr>
              <w:spacing w:before="40"/>
              <w:ind w:left="34"/>
              <w:rPr>
                <w:rFonts w:ascii="Calibri" w:eastAsia="Calibri" w:hAnsi="Calibri" w:cs="Calibri"/>
                <w:color w:val="000000"/>
                <w:sz w:val="23"/>
                <w:szCs w:val="23"/>
              </w:rPr>
            </w:pPr>
            <w:r>
              <w:rPr>
                <w:rFonts w:ascii="Calibri" w:eastAsia="Calibri" w:hAnsi="Calibri" w:cs="Calibri"/>
                <w:color w:val="000000"/>
                <w:sz w:val="23"/>
                <w:szCs w:val="23"/>
                <w:highlight w:val="white"/>
              </w:rPr>
              <w:t>What do you know about how electricity works?</w:t>
            </w:r>
          </w:p>
          <w:p w:rsidR="008B5292" w:rsidRDefault="008B5292" w:rsidP="00C967ED">
            <w:pPr>
              <w:pBdr>
                <w:top w:val="nil"/>
                <w:left w:val="nil"/>
                <w:bottom w:val="nil"/>
                <w:right w:val="nil"/>
                <w:between w:val="nil"/>
              </w:pBdr>
              <w:spacing w:before="40" w:after="120"/>
              <w:ind w:left="34"/>
              <w:rPr>
                <w:rFonts w:ascii="Calibri" w:eastAsia="Calibri" w:hAnsi="Calibri" w:cs="Calibri"/>
                <w:color w:val="000000"/>
                <w:sz w:val="23"/>
                <w:szCs w:val="23"/>
              </w:rPr>
            </w:pPr>
            <w:r>
              <w:rPr>
                <w:rFonts w:ascii="Calibri" w:eastAsia="Calibri" w:hAnsi="Calibri" w:cs="Calibri"/>
                <w:color w:val="000000"/>
                <w:sz w:val="23"/>
                <w:szCs w:val="23"/>
              </w:rPr>
              <w:t>Let’s brainstorm…</w:t>
            </w:r>
          </w:p>
        </w:tc>
      </w:tr>
    </w:tbl>
    <w:p w:rsidR="00990382" w:rsidRDefault="0069258D">
      <w:pPr>
        <w:rPr>
          <w:rFonts w:ascii="Calibri" w:eastAsia="Calibri" w:hAnsi="Calibri" w:cs="Calibri"/>
          <w:color w:val="000000"/>
        </w:rPr>
      </w:pPr>
      <w:r>
        <w:br w:type="page"/>
      </w:r>
    </w:p>
    <w:p w:rsidR="00990382" w:rsidRPr="008B5292" w:rsidRDefault="0069258D" w:rsidP="008B5292">
      <w:pPr>
        <w:rPr>
          <w:rFonts w:ascii="Calibri" w:eastAsia="Calibri" w:hAnsi="Calibri" w:cs="Calibri"/>
          <w:b/>
        </w:rPr>
      </w:pPr>
      <w:bookmarkStart w:id="6" w:name="1t3h5sf" w:colFirst="0" w:colLast="0"/>
      <w:bookmarkStart w:id="7" w:name="_4d34og8" w:colFirst="0" w:colLast="0"/>
      <w:bookmarkStart w:id="8" w:name="_2s8eyo1" w:colFirst="0" w:colLast="0"/>
      <w:bookmarkStart w:id="9" w:name="_17dp8vu" w:colFirst="0" w:colLast="0"/>
      <w:bookmarkEnd w:id="6"/>
      <w:bookmarkEnd w:id="7"/>
      <w:bookmarkEnd w:id="8"/>
      <w:bookmarkEnd w:id="9"/>
      <w:r w:rsidRPr="008B5292">
        <w:rPr>
          <w:rFonts w:ascii="Calibri" w:eastAsia="Calibri" w:hAnsi="Calibri" w:cs="Calibri"/>
          <w:b/>
          <w:color w:val="7030A0"/>
          <w:sz w:val="40"/>
          <w:szCs w:val="40"/>
        </w:rPr>
        <w:lastRenderedPageBreak/>
        <w:t>SECTION 2: Systematically observing and coding dialogue</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This section aims to help teachers select an observation method appropriate for their purposes and situation by highlighting the advantages and disadvantages of different methods. Having become familiar with the coding framework, the next step is to decide what type of systematic observation is most helpful for the specific inquiry focus.</w:t>
      </w:r>
    </w:p>
    <w:p w:rsidR="00137125" w:rsidRDefault="00137125">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Style w:val="Heading4"/>
        <w:numPr>
          <w:ilvl w:val="0"/>
          <w:numId w:val="25"/>
        </w:numPr>
        <w:spacing w:line="276" w:lineRule="auto"/>
        <w:ind w:left="426" w:hanging="360"/>
        <w:jc w:val="both"/>
        <w:rPr>
          <w:rFonts w:ascii="Calibri" w:eastAsia="Calibri" w:hAnsi="Calibri" w:cs="Calibri"/>
          <w:sz w:val="28"/>
          <w:szCs w:val="28"/>
        </w:rPr>
      </w:pPr>
      <w:bookmarkStart w:id="10" w:name="_3rdcrjn" w:colFirst="0" w:colLast="0"/>
      <w:bookmarkEnd w:id="10"/>
      <w:r>
        <w:rPr>
          <w:rFonts w:ascii="Calibri" w:eastAsia="Calibri" w:hAnsi="Calibri" w:cs="Calibri"/>
          <w:sz w:val="28"/>
          <w:szCs w:val="28"/>
        </w:rPr>
        <w:t>Systematic observation methods - potential advantages and disadvantages</w:t>
      </w:r>
      <w:r>
        <w:rPr>
          <w:rFonts w:ascii="Calibri" w:eastAsia="Calibri" w:hAnsi="Calibri" w:cs="Calibri"/>
          <w:sz w:val="28"/>
          <w:szCs w:val="28"/>
          <w:vertAlign w:val="superscript"/>
        </w:rPr>
        <w:footnoteReference w:id="4"/>
      </w: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The table below compares the following methods:</w:t>
      </w:r>
    </w:p>
    <w:p w:rsidR="00990382" w:rsidRDefault="0069258D">
      <w:pPr>
        <w:numPr>
          <w:ilvl w:val="0"/>
          <w:numId w:val="27"/>
        </w:numPr>
        <w:pBdr>
          <w:top w:val="nil"/>
          <w:left w:val="nil"/>
          <w:bottom w:val="nil"/>
          <w:right w:val="nil"/>
          <w:between w:val="nil"/>
        </w:pBdr>
        <w:spacing w:before="140" w:after="160" w:line="276" w:lineRule="auto"/>
        <w:ind w:left="714" w:hanging="357"/>
        <w:jc w:val="both"/>
        <w:rPr>
          <w:rFonts w:ascii="Calibri" w:eastAsia="Calibri" w:hAnsi="Calibri" w:cs="Calibri"/>
          <w:color w:val="000000"/>
        </w:rPr>
      </w:pPr>
      <w:r>
        <w:rPr>
          <w:rFonts w:ascii="Calibri" w:eastAsia="Calibri" w:hAnsi="Calibri" w:cs="Calibri"/>
          <w:color w:val="000000"/>
        </w:rPr>
        <w:t>Live coding (i.e. simulated ‘live’ watching a video of classroom groupwork)</w:t>
      </w:r>
    </w:p>
    <w:p w:rsidR="00990382" w:rsidRDefault="0069258D">
      <w:pPr>
        <w:numPr>
          <w:ilvl w:val="0"/>
          <w:numId w:val="27"/>
        </w:numPr>
        <w:pBdr>
          <w:top w:val="nil"/>
          <w:left w:val="nil"/>
          <w:bottom w:val="nil"/>
          <w:right w:val="nil"/>
          <w:between w:val="nil"/>
        </w:pBdr>
        <w:spacing w:before="140" w:after="160" w:line="276" w:lineRule="auto"/>
        <w:ind w:left="714" w:hanging="357"/>
        <w:jc w:val="both"/>
        <w:rPr>
          <w:rFonts w:ascii="Calibri" w:eastAsia="Calibri" w:hAnsi="Calibri" w:cs="Calibri"/>
          <w:color w:val="000000"/>
        </w:rPr>
      </w:pPr>
      <w:r>
        <w:rPr>
          <w:rFonts w:ascii="Calibri" w:eastAsia="Calibri" w:hAnsi="Calibri" w:cs="Calibri"/>
          <w:color w:val="000000"/>
        </w:rPr>
        <w:t>Audio-recording + selective transcribing (listening to the same video)</w:t>
      </w:r>
    </w:p>
    <w:p w:rsidR="00990382" w:rsidRDefault="0069258D">
      <w:pPr>
        <w:numPr>
          <w:ilvl w:val="0"/>
          <w:numId w:val="27"/>
        </w:numPr>
        <w:pBdr>
          <w:top w:val="nil"/>
          <w:left w:val="nil"/>
          <w:bottom w:val="nil"/>
          <w:right w:val="nil"/>
          <w:between w:val="nil"/>
        </w:pBdr>
        <w:spacing w:before="240" w:after="240" w:line="276" w:lineRule="auto"/>
        <w:ind w:left="714" w:hanging="357"/>
        <w:jc w:val="both"/>
        <w:rPr>
          <w:rFonts w:ascii="Calibri" w:eastAsia="Calibri" w:hAnsi="Calibri" w:cs="Calibri"/>
          <w:color w:val="000000"/>
        </w:rPr>
      </w:pPr>
      <w:r>
        <w:rPr>
          <w:rFonts w:ascii="Calibri" w:eastAsia="Calibri" w:hAnsi="Calibri" w:cs="Calibri"/>
          <w:color w:val="000000"/>
        </w:rPr>
        <w:t>Video-recording + selective transcribing (watching and listening to the same video)</w:t>
      </w:r>
    </w:p>
    <w:p w:rsidR="00990382" w:rsidRDefault="00990382">
      <w:pPr>
        <w:pBdr>
          <w:top w:val="nil"/>
          <w:left w:val="nil"/>
          <w:bottom w:val="nil"/>
          <w:right w:val="nil"/>
          <w:between w:val="nil"/>
        </w:pBdr>
        <w:ind w:left="720"/>
        <w:rPr>
          <w:rFonts w:ascii="Calibri" w:eastAsia="Calibri" w:hAnsi="Calibri" w:cs="Calibri"/>
          <w:color w:val="000000"/>
          <w:sz w:val="22"/>
          <w:szCs w:val="22"/>
        </w:rPr>
      </w:pPr>
    </w:p>
    <w:tbl>
      <w:tblPr>
        <w:tblStyle w:val="ad"/>
        <w:tblW w:w="1445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90"/>
        <w:gridCol w:w="4710"/>
        <w:gridCol w:w="5159"/>
      </w:tblGrid>
      <w:tr w:rsidR="00990382">
        <w:tc>
          <w:tcPr>
            <w:tcW w:w="4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90382" w:rsidRDefault="0069258D">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LIVE CODING</w:t>
            </w:r>
          </w:p>
        </w:tc>
        <w:tc>
          <w:tcPr>
            <w:tcW w:w="471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990382" w:rsidRDefault="0069258D">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AUDIO-RECORDING PLUS SELECTIVE TRANSCRIBING</w:t>
            </w:r>
          </w:p>
        </w:tc>
        <w:tc>
          <w:tcPr>
            <w:tcW w:w="5159"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990382" w:rsidRDefault="0069258D">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VIDEO-RECORDING PLUS SELECTIVE TRANSCRIBING</w:t>
            </w:r>
          </w:p>
        </w:tc>
      </w:tr>
      <w:tr w:rsidR="00990382">
        <w:trPr>
          <w:trHeight w:val="440"/>
        </w:trPr>
        <w:tc>
          <w:tcPr>
            <w:tcW w:w="14459"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pBdr>
                <w:top w:val="nil"/>
                <w:left w:val="nil"/>
                <w:bottom w:val="nil"/>
                <w:right w:val="nil"/>
                <w:between w:val="nil"/>
              </w:pBdr>
              <w:jc w:val="center"/>
              <w:rPr>
                <w:rFonts w:ascii="Calibri" w:eastAsia="Calibri" w:hAnsi="Calibri" w:cs="Calibri"/>
                <w:color w:val="000000"/>
              </w:rPr>
            </w:pPr>
            <w:r w:rsidRPr="00137125">
              <w:rPr>
                <w:rFonts w:ascii="Calibri" w:eastAsia="Calibri" w:hAnsi="Calibri" w:cs="Calibri"/>
                <w:b/>
                <w:color w:val="000000"/>
                <w:sz w:val="28"/>
              </w:rPr>
              <w:t>Advantages</w:t>
            </w:r>
          </w:p>
        </w:tc>
      </w:tr>
      <w:tr w:rsidR="00990382">
        <w:tc>
          <w:tcPr>
            <w:tcW w:w="45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30"/>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Visual representation – being able to see body language adds to our understanding of both dialogue and classroom relationships, as does interaction with digital or physical artefacts/resources. </w:t>
            </w:r>
          </w:p>
          <w:p w:rsidR="00990382" w:rsidRDefault="0069258D">
            <w:pPr>
              <w:numPr>
                <w:ilvl w:val="0"/>
                <w:numId w:val="30"/>
              </w:numPr>
              <w:pBdr>
                <w:top w:val="nil"/>
                <w:left w:val="nil"/>
                <w:bottom w:val="nil"/>
                <w:right w:val="nil"/>
                <w:between w:val="nil"/>
              </w:pBdr>
              <w:spacing w:line="276" w:lineRule="auto"/>
              <w:ind w:hanging="360"/>
              <w:rPr>
                <w:color w:val="000000"/>
              </w:rPr>
            </w:pPr>
            <w:r>
              <w:rPr>
                <w:rFonts w:ascii="Calibri" w:eastAsia="Calibri" w:hAnsi="Calibri" w:cs="Calibri"/>
              </w:rPr>
              <w:lastRenderedPageBreak/>
              <w:t>It is a more practical method</w:t>
            </w:r>
            <w:r>
              <w:rPr>
                <w:rFonts w:ascii="Calibri" w:eastAsia="Calibri" w:hAnsi="Calibri" w:cs="Calibri"/>
                <w:color w:val="000000"/>
              </w:rPr>
              <w:t xml:space="preserve">, which can be used more often than </w:t>
            </w:r>
            <w:r>
              <w:rPr>
                <w:rFonts w:ascii="Calibri" w:eastAsia="Calibri" w:hAnsi="Calibri" w:cs="Calibri"/>
              </w:rPr>
              <w:t>the other two</w:t>
            </w:r>
            <w:r>
              <w:rPr>
                <w:rFonts w:ascii="Calibri" w:eastAsia="Calibri" w:hAnsi="Calibri" w:cs="Calibri"/>
                <w:color w:val="000000"/>
              </w:rPr>
              <w:t>.</w:t>
            </w:r>
          </w:p>
          <w:p w:rsidR="00990382" w:rsidRDefault="0069258D">
            <w:pPr>
              <w:numPr>
                <w:ilvl w:val="0"/>
                <w:numId w:val="30"/>
              </w:numPr>
              <w:pBdr>
                <w:top w:val="nil"/>
                <w:left w:val="nil"/>
                <w:bottom w:val="nil"/>
                <w:right w:val="nil"/>
                <w:between w:val="nil"/>
              </w:pBdr>
              <w:spacing w:line="276" w:lineRule="auto"/>
              <w:ind w:hanging="360"/>
              <w:rPr>
                <w:color w:val="000000"/>
              </w:rPr>
            </w:pPr>
            <w:r>
              <w:rPr>
                <w:rFonts w:ascii="Calibri" w:eastAsia="Calibri" w:hAnsi="Calibri" w:cs="Calibri"/>
                <w:color w:val="000000"/>
              </w:rPr>
              <w:t>It does not change the environment for the students so it is</w:t>
            </w:r>
            <w:r>
              <w:rPr>
                <w:rFonts w:ascii="Calibri" w:eastAsia="Calibri" w:hAnsi="Calibri" w:cs="Calibri"/>
              </w:rPr>
              <w:t xml:space="preserve"> easier </w:t>
            </w:r>
            <w:proofErr w:type="gramStart"/>
            <w:r>
              <w:rPr>
                <w:rFonts w:ascii="Calibri" w:eastAsia="Calibri" w:hAnsi="Calibri" w:cs="Calibri"/>
              </w:rPr>
              <w:t>to</w:t>
            </w:r>
            <w:r>
              <w:rPr>
                <w:rFonts w:ascii="Calibri" w:eastAsia="Calibri" w:hAnsi="Calibri" w:cs="Calibri"/>
                <w:color w:val="000000"/>
              </w:rPr>
              <w:t xml:space="preserve">  capture</w:t>
            </w:r>
            <w:proofErr w:type="gramEnd"/>
            <w:r>
              <w:rPr>
                <w:rFonts w:ascii="Calibri" w:eastAsia="Calibri" w:hAnsi="Calibri" w:cs="Calibri"/>
                <w:color w:val="000000"/>
              </w:rPr>
              <w:t xml:space="preserve"> normal behaviour.</w:t>
            </w: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tc>
        <w:tc>
          <w:tcPr>
            <w:tcW w:w="4710" w:type="dxa"/>
            <w:tcBorders>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lastRenderedPageBreak/>
              <w:t xml:space="preserve">Level of detail of transcript allows for more precise coding, considering dialogue </w:t>
            </w:r>
            <w:r>
              <w:rPr>
                <w:rFonts w:ascii="Calibri" w:eastAsia="Calibri" w:hAnsi="Calibri" w:cs="Calibri"/>
              </w:rPr>
              <w:t>codes</w:t>
            </w:r>
            <w:r>
              <w:rPr>
                <w:rFonts w:ascii="Calibri" w:eastAsia="Calibri" w:hAnsi="Calibri" w:cs="Calibri"/>
                <w:color w:val="000000"/>
              </w:rPr>
              <w:t xml:space="preserve"> rely on language</w:t>
            </w:r>
            <w:r>
              <w:rPr>
                <w:rFonts w:ascii="Calibri" w:eastAsia="Calibri" w:hAnsi="Calibri" w:cs="Calibri"/>
              </w:rPr>
              <w:t>.</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Allows revisiting previous contributions to identify connections. </w:t>
            </w:r>
          </w:p>
          <w:p w:rsidR="00990382" w:rsidRDefault="00990382">
            <w:pPr>
              <w:pBdr>
                <w:top w:val="nil"/>
                <w:left w:val="nil"/>
                <w:bottom w:val="nil"/>
                <w:right w:val="nil"/>
                <w:between w:val="nil"/>
              </w:pBdr>
              <w:spacing w:line="276" w:lineRule="auto"/>
              <w:ind w:left="720"/>
              <w:rPr>
                <w:rFonts w:ascii="Calibri" w:eastAsia="Calibri" w:hAnsi="Calibri" w:cs="Calibri"/>
                <w:color w:val="000000"/>
              </w:rPr>
            </w:pP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lastRenderedPageBreak/>
              <w:t>Allows pausing and thus coder thinking time.</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Allows application of more codes and repeated iterations if desired.</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Facilitates identifying opportunities for teacher intervention.</w:t>
            </w:r>
          </w:p>
        </w:tc>
        <w:tc>
          <w:tcPr>
            <w:tcW w:w="5159" w:type="dxa"/>
            <w:tcBorders>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lastRenderedPageBreak/>
              <w:t xml:space="preserve">Level of detail of transcript allows for more precise coding, considering dialogue </w:t>
            </w:r>
            <w:r>
              <w:rPr>
                <w:rFonts w:ascii="Calibri" w:eastAsia="Calibri" w:hAnsi="Calibri" w:cs="Calibri"/>
              </w:rPr>
              <w:t>codes</w:t>
            </w:r>
            <w:r>
              <w:rPr>
                <w:rFonts w:ascii="Calibri" w:eastAsia="Calibri" w:hAnsi="Calibri" w:cs="Calibri"/>
                <w:color w:val="000000"/>
              </w:rPr>
              <w:t xml:space="preserve"> rely on language.</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Allows revisiting previous contributions to identify connections. </w:t>
            </w:r>
          </w:p>
          <w:p w:rsidR="00990382" w:rsidRDefault="00990382">
            <w:pPr>
              <w:pBdr>
                <w:top w:val="nil"/>
                <w:left w:val="nil"/>
                <w:bottom w:val="nil"/>
                <w:right w:val="nil"/>
                <w:between w:val="nil"/>
              </w:pBdr>
              <w:spacing w:line="276" w:lineRule="auto"/>
              <w:ind w:left="720"/>
              <w:rPr>
                <w:rFonts w:ascii="Calibri" w:eastAsia="Calibri" w:hAnsi="Calibri" w:cs="Calibri"/>
                <w:color w:val="000000"/>
              </w:rPr>
            </w:pP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lastRenderedPageBreak/>
              <w:t>Allows pausing and thus coder thinking time.</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Re-enact</w:t>
            </w:r>
            <w:r>
              <w:rPr>
                <w:rFonts w:ascii="Calibri" w:eastAsia="Calibri" w:hAnsi="Calibri" w:cs="Calibri"/>
              </w:rPr>
              <w:t>s</w:t>
            </w:r>
            <w:r>
              <w:rPr>
                <w:rFonts w:ascii="Calibri" w:eastAsia="Calibri" w:hAnsi="Calibri" w:cs="Calibri"/>
                <w:color w:val="000000"/>
              </w:rPr>
              <w:t xml:space="preserve"> classroom conditions thus giving a more accurate representation of classroom events.</w:t>
            </w:r>
          </w:p>
          <w:p w:rsidR="00990382" w:rsidRDefault="0069258D">
            <w:pPr>
              <w:numPr>
                <w:ilvl w:val="0"/>
                <w:numId w:val="19"/>
              </w:numPr>
              <w:pBdr>
                <w:top w:val="nil"/>
                <w:left w:val="nil"/>
                <w:bottom w:val="nil"/>
                <w:right w:val="nil"/>
                <w:between w:val="nil"/>
              </w:pBdr>
              <w:spacing w:line="276" w:lineRule="auto"/>
              <w:ind w:hanging="360"/>
              <w:rPr>
                <w:color w:val="000000"/>
              </w:rPr>
            </w:pPr>
            <w:r>
              <w:rPr>
                <w:rFonts w:ascii="Calibri" w:eastAsia="Calibri" w:hAnsi="Calibri" w:cs="Calibri"/>
                <w:color w:val="000000"/>
              </w:rPr>
              <w:t>Captur</w:t>
            </w:r>
            <w:r>
              <w:rPr>
                <w:rFonts w:ascii="Calibri" w:eastAsia="Calibri" w:hAnsi="Calibri" w:cs="Calibri"/>
              </w:rPr>
              <w:t>es</w:t>
            </w:r>
            <w:r>
              <w:rPr>
                <w:rFonts w:ascii="Calibri" w:eastAsia="Calibri" w:hAnsi="Calibri" w:cs="Calibri"/>
                <w:color w:val="000000"/>
              </w:rPr>
              <w:t xml:space="preserve"> nonverbal participation and physical domination.</w:t>
            </w:r>
          </w:p>
        </w:tc>
      </w:tr>
      <w:tr w:rsidR="00990382" w:rsidTr="00137125">
        <w:trPr>
          <w:trHeight w:val="1131"/>
        </w:trPr>
        <w:tc>
          <w:tcPr>
            <w:tcW w:w="14459"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rsidR="00137125" w:rsidRDefault="00137125">
            <w:pPr>
              <w:pBdr>
                <w:top w:val="nil"/>
                <w:left w:val="nil"/>
                <w:bottom w:val="nil"/>
                <w:right w:val="nil"/>
                <w:between w:val="nil"/>
              </w:pBdr>
              <w:jc w:val="center"/>
              <w:rPr>
                <w:rFonts w:ascii="Calibri" w:eastAsia="Calibri" w:hAnsi="Calibri" w:cs="Calibri"/>
                <w:b/>
                <w:color w:val="000000"/>
              </w:rPr>
            </w:pPr>
          </w:p>
          <w:p w:rsidR="00137125" w:rsidRPr="00137125" w:rsidRDefault="00137125">
            <w:pPr>
              <w:pBdr>
                <w:top w:val="nil"/>
                <w:left w:val="nil"/>
                <w:bottom w:val="nil"/>
                <w:right w:val="nil"/>
                <w:between w:val="nil"/>
              </w:pBdr>
              <w:jc w:val="center"/>
              <w:rPr>
                <w:rFonts w:ascii="Calibri" w:eastAsia="Calibri" w:hAnsi="Calibri" w:cs="Calibri"/>
                <w:b/>
                <w:color w:val="000000"/>
                <w:sz w:val="28"/>
              </w:rPr>
            </w:pPr>
          </w:p>
          <w:p w:rsidR="00990382" w:rsidRDefault="0069258D">
            <w:pPr>
              <w:pBdr>
                <w:top w:val="nil"/>
                <w:left w:val="nil"/>
                <w:bottom w:val="nil"/>
                <w:right w:val="nil"/>
                <w:between w:val="nil"/>
              </w:pBdr>
              <w:jc w:val="center"/>
              <w:rPr>
                <w:rFonts w:ascii="Calibri" w:eastAsia="Calibri" w:hAnsi="Calibri" w:cs="Calibri"/>
                <w:color w:val="000000"/>
              </w:rPr>
            </w:pPr>
            <w:r w:rsidRPr="00137125">
              <w:rPr>
                <w:rFonts w:ascii="Calibri" w:eastAsia="Calibri" w:hAnsi="Calibri" w:cs="Calibri"/>
                <w:b/>
                <w:color w:val="000000"/>
                <w:sz w:val="28"/>
              </w:rPr>
              <w:t>Disadvantages</w:t>
            </w:r>
          </w:p>
        </w:tc>
      </w:tr>
      <w:tr w:rsidR="00990382">
        <w:tc>
          <w:tcPr>
            <w:tcW w:w="45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4"/>
              </w:numPr>
              <w:pBdr>
                <w:top w:val="nil"/>
                <w:left w:val="nil"/>
                <w:bottom w:val="nil"/>
                <w:right w:val="nil"/>
                <w:between w:val="nil"/>
              </w:pBdr>
              <w:spacing w:line="276" w:lineRule="auto"/>
              <w:ind w:hanging="360"/>
              <w:rPr>
                <w:color w:val="000000"/>
              </w:rPr>
            </w:pPr>
            <w:r>
              <w:rPr>
                <w:rFonts w:ascii="Calibri" w:eastAsia="Calibri" w:hAnsi="Calibri" w:cs="Calibri"/>
                <w:color w:val="000000"/>
              </w:rPr>
              <w:t>Speed of events might lead to some inaccura</w:t>
            </w:r>
            <w:r>
              <w:rPr>
                <w:rFonts w:ascii="Calibri" w:eastAsia="Calibri" w:hAnsi="Calibri" w:cs="Calibri"/>
              </w:rPr>
              <w:t>cies</w:t>
            </w:r>
            <w:r>
              <w:rPr>
                <w:rFonts w:ascii="Calibri" w:eastAsia="Calibri" w:hAnsi="Calibri" w:cs="Calibri"/>
                <w:color w:val="000000"/>
              </w:rPr>
              <w:t xml:space="preserve"> in observations/coding.</w:t>
            </w:r>
          </w:p>
          <w:p w:rsidR="00990382" w:rsidRDefault="0069258D">
            <w:pPr>
              <w:numPr>
                <w:ilvl w:val="0"/>
                <w:numId w:val="14"/>
              </w:numPr>
              <w:pBdr>
                <w:top w:val="nil"/>
                <w:left w:val="nil"/>
                <w:bottom w:val="nil"/>
                <w:right w:val="nil"/>
                <w:between w:val="nil"/>
              </w:pBdr>
              <w:spacing w:line="276" w:lineRule="auto"/>
              <w:ind w:hanging="360"/>
              <w:rPr>
                <w:color w:val="000000"/>
              </w:rPr>
            </w:pPr>
            <w:r>
              <w:rPr>
                <w:rFonts w:ascii="Calibri" w:eastAsia="Calibri" w:hAnsi="Calibri" w:cs="Calibri"/>
              </w:rPr>
              <w:t>Can be</w:t>
            </w:r>
            <w:r>
              <w:rPr>
                <w:rFonts w:ascii="Calibri" w:eastAsia="Calibri" w:hAnsi="Calibri" w:cs="Calibri"/>
                <w:color w:val="000000"/>
              </w:rPr>
              <w:t xml:space="preserve"> demanding and tiring (listening carefully, timing, thinking and coding).</w:t>
            </w:r>
          </w:p>
          <w:p w:rsidR="00990382" w:rsidRDefault="0069258D">
            <w:pPr>
              <w:numPr>
                <w:ilvl w:val="0"/>
                <w:numId w:val="14"/>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Only allows focusing on a maximum of two dialogue </w:t>
            </w:r>
            <w:r>
              <w:rPr>
                <w:rFonts w:ascii="Calibri" w:eastAsia="Calibri" w:hAnsi="Calibri" w:cs="Calibri"/>
              </w:rPr>
              <w:t>codes</w:t>
            </w:r>
            <w:r>
              <w:rPr>
                <w:rFonts w:ascii="Calibri" w:eastAsia="Calibri" w:hAnsi="Calibri" w:cs="Calibri"/>
                <w:color w:val="000000"/>
              </w:rPr>
              <w:t xml:space="preserve"> as a more realistic option. This might miss other elements of the discussion. </w:t>
            </w:r>
          </w:p>
          <w:p w:rsidR="00990382" w:rsidRDefault="0069258D">
            <w:pPr>
              <w:numPr>
                <w:ilvl w:val="0"/>
                <w:numId w:val="14"/>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Not possible to re-play and reflect. </w:t>
            </w:r>
          </w:p>
        </w:tc>
        <w:tc>
          <w:tcPr>
            <w:tcW w:w="4710" w:type="dxa"/>
            <w:tcBorders>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5"/>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More time consuming and thus not </w:t>
            </w:r>
            <w:r>
              <w:rPr>
                <w:rFonts w:ascii="Calibri" w:eastAsia="Calibri" w:hAnsi="Calibri" w:cs="Calibri"/>
              </w:rPr>
              <w:t xml:space="preserve">always possible </w:t>
            </w:r>
            <w:r>
              <w:rPr>
                <w:rFonts w:ascii="Calibri" w:eastAsia="Calibri" w:hAnsi="Calibri" w:cs="Calibri"/>
                <w:color w:val="000000"/>
              </w:rPr>
              <w:t>as an iterative methodology.</w:t>
            </w:r>
          </w:p>
          <w:p w:rsidR="00990382" w:rsidRDefault="0069258D">
            <w:pPr>
              <w:numPr>
                <w:ilvl w:val="0"/>
                <w:numId w:val="15"/>
              </w:numPr>
              <w:pBdr>
                <w:top w:val="nil"/>
                <w:left w:val="nil"/>
                <w:bottom w:val="nil"/>
                <w:right w:val="nil"/>
                <w:between w:val="nil"/>
              </w:pBdr>
              <w:spacing w:line="276" w:lineRule="auto"/>
              <w:ind w:hanging="360"/>
              <w:rPr>
                <w:color w:val="000000"/>
              </w:rPr>
            </w:pPr>
            <w:r>
              <w:rPr>
                <w:rFonts w:ascii="Calibri" w:eastAsia="Calibri" w:hAnsi="Calibri" w:cs="Calibri"/>
                <w:color w:val="000000"/>
              </w:rPr>
              <w:t xml:space="preserve">Lack of visual observation means that </w:t>
            </w:r>
            <w:r>
              <w:rPr>
                <w:rFonts w:ascii="Calibri" w:eastAsia="Calibri" w:hAnsi="Calibri" w:cs="Calibri"/>
              </w:rPr>
              <w:t>coder</w:t>
            </w:r>
            <w:r>
              <w:rPr>
                <w:rFonts w:ascii="Calibri" w:eastAsia="Calibri" w:hAnsi="Calibri" w:cs="Calibri"/>
                <w:color w:val="000000"/>
              </w:rPr>
              <w:t xml:space="preserve"> should identify speakers from voices.</w:t>
            </w:r>
          </w:p>
          <w:p w:rsidR="00990382" w:rsidRDefault="0069258D">
            <w:pPr>
              <w:numPr>
                <w:ilvl w:val="0"/>
                <w:numId w:val="15"/>
              </w:numPr>
              <w:pBdr>
                <w:top w:val="nil"/>
                <w:left w:val="nil"/>
                <w:bottom w:val="nil"/>
                <w:right w:val="nil"/>
                <w:between w:val="nil"/>
              </w:pBdr>
              <w:spacing w:line="276" w:lineRule="auto"/>
              <w:ind w:hanging="360"/>
              <w:rPr>
                <w:color w:val="000000"/>
              </w:rPr>
            </w:pPr>
            <w:r>
              <w:rPr>
                <w:rFonts w:ascii="Calibri" w:eastAsia="Calibri" w:hAnsi="Calibri" w:cs="Calibri"/>
                <w:color w:val="000000"/>
              </w:rPr>
              <w:t>Missing non-verbal participation or physical domination.</w:t>
            </w:r>
          </w:p>
          <w:p w:rsidR="00990382" w:rsidRDefault="0069258D">
            <w:pPr>
              <w:numPr>
                <w:ilvl w:val="0"/>
                <w:numId w:val="15"/>
              </w:numPr>
              <w:pBdr>
                <w:top w:val="nil"/>
                <w:left w:val="nil"/>
                <w:bottom w:val="nil"/>
                <w:right w:val="nil"/>
                <w:between w:val="nil"/>
              </w:pBdr>
              <w:spacing w:line="276" w:lineRule="auto"/>
              <w:ind w:hanging="360"/>
              <w:rPr>
                <w:color w:val="000000"/>
              </w:rPr>
            </w:pPr>
            <w:r>
              <w:rPr>
                <w:rFonts w:ascii="Calibri" w:eastAsia="Calibri" w:hAnsi="Calibri" w:cs="Calibri"/>
              </w:rPr>
              <w:t>Recording requires obtaining consent from parents and students, which may take time.</w:t>
            </w:r>
          </w:p>
          <w:p w:rsidR="00990382" w:rsidRDefault="00990382" w:rsidP="00444A25">
            <w:pPr>
              <w:pBdr>
                <w:top w:val="nil"/>
                <w:left w:val="nil"/>
                <w:bottom w:val="nil"/>
                <w:right w:val="nil"/>
                <w:between w:val="nil"/>
              </w:pBdr>
              <w:spacing w:line="276" w:lineRule="auto"/>
              <w:ind w:left="720"/>
              <w:rPr>
                <w:color w:val="000000"/>
              </w:rPr>
            </w:pPr>
          </w:p>
        </w:tc>
        <w:tc>
          <w:tcPr>
            <w:tcW w:w="5159" w:type="dxa"/>
            <w:tcBorders>
              <w:bottom w:val="single" w:sz="8" w:space="0" w:color="000000"/>
              <w:right w:val="single" w:sz="8" w:space="0" w:color="000000"/>
            </w:tcBorders>
            <w:tcMar>
              <w:top w:w="100" w:type="dxa"/>
              <w:left w:w="100" w:type="dxa"/>
              <w:bottom w:w="100" w:type="dxa"/>
              <w:right w:w="100" w:type="dxa"/>
            </w:tcMar>
          </w:tcPr>
          <w:p w:rsidR="00990382" w:rsidRDefault="0069258D">
            <w:pPr>
              <w:numPr>
                <w:ilvl w:val="0"/>
                <w:numId w:val="17"/>
              </w:numPr>
              <w:pBdr>
                <w:top w:val="nil"/>
                <w:left w:val="nil"/>
                <w:bottom w:val="nil"/>
                <w:right w:val="nil"/>
                <w:between w:val="nil"/>
              </w:pBdr>
              <w:spacing w:line="276" w:lineRule="auto"/>
              <w:ind w:hanging="360"/>
              <w:rPr>
                <w:rFonts w:ascii="Calibri" w:eastAsia="Calibri" w:hAnsi="Calibri" w:cs="Calibri"/>
                <w:color w:val="000000"/>
              </w:rPr>
            </w:pPr>
            <w:r>
              <w:rPr>
                <w:rFonts w:ascii="Calibri" w:eastAsia="Calibri" w:hAnsi="Calibri" w:cs="Calibri"/>
                <w:color w:val="000000"/>
              </w:rPr>
              <w:t>It may take time for students and teachers to get used to being video-recorded, which means that initial recordings might not capture normal behaviour.</w:t>
            </w:r>
          </w:p>
          <w:p w:rsidR="00990382" w:rsidRDefault="0069258D">
            <w:pPr>
              <w:numPr>
                <w:ilvl w:val="0"/>
                <w:numId w:val="17"/>
              </w:numPr>
              <w:pBdr>
                <w:top w:val="nil"/>
                <w:left w:val="nil"/>
                <w:bottom w:val="nil"/>
                <w:right w:val="nil"/>
                <w:between w:val="nil"/>
              </w:pBdr>
              <w:spacing w:line="276" w:lineRule="auto"/>
              <w:ind w:hanging="360"/>
              <w:rPr>
                <w:rFonts w:ascii="Calibri" w:eastAsia="Calibri" w:hAnsi="Calibri" w:cs="Calibri"/>
                <w:color w:val="000000"/>
              </w:rPr>
            </w:pPr>
            <w:r>
              <w:rPr>
                <w:rFonts w:ascii="Calibri" w:eastAsia="Calibri" w:hAnsi="Calibri" w:cs="Calibri"/>
                <w:color w:val="000000"/>
              </w:rPr>
              <w:t>Technical equipment needed - often not available in schools.</w:t>
            </w:r>
          </w:p>
          <w:p w:rsidR="00990382" w:rsidRDefault="0069258D">
            <w:pPr>
              <w:numPr>
                <w:ilvl w:val="0"/>
                <w:numId w:val="17"/>
              </w:numPr>
              <w:pBdr>
                <w:top w:val="nil"/>
                <w:left w:val="nil"/>
                <w:bottom w:val="nil"/>
                <w:right w:val="nil"/>
                <w:between w:val="nil"/>
              </w:pBdr>
              <w:spacing w:line="276" w:lineRule="auto"/>
              <w:ind w:hanging="360"/>
              <w:rPr>
                <w:rFonts w:ascii="Calibri" w:eastAsia="Calibri" w:hAnsi="Calibri" w:cs="Calibri"/>
                <w:color w:val="000000"/>
              </w:rPr>
            </w:pPr>
            <w:r>
              <w:rPr>
                <w:rFonts w:ascii="Calibri" w:eastAsia="Calibri" w:hAnsi="Calibri" w:cs="Calibri"/>
                <w:color w:val="000000"/>
              </w:rPr>
              <w:t xml:space="preserve">More time consuming and thus not </w:t>
            </w:r>
            <w:r>
              <w:rPr>
                <w:rFonts w:ascii="Calibri" w:eastAsia="Calibri" w:hAnsi="Calibri" w:cs="Calibri"/>
              </w:rPr>
              <w:t>necessarily feasible</w:t>
            </w:r>
            <w:r>
              <w:rPr>
                <w:rFonts w:ascii="Calibri" w:eastAsia="Calibri" w:hAnsi="Calibri" w:cs="Calibri"/>
                <w:color w:val="000000"/>
              </w:rPr>
              <w:t xml:space="preserve"> as an everyday methodology.</w:t>
            </w:r>
          </w:p>
          <w:p w:rsidR="00990382" w:rsidRDefault="0069258D">
            <w:pPr>
              <w:numPr>
                <w:ilvl w:val="0"/>
                <w:numId w:val="17"/>
              </w:numPr>
              <w:pBdr>
                <w:top w:val="nil"/>
                <w:left w:val="nil"/>
                <w:bottom w:val="nil"/>
                <w:right w:val="nil"/>
                <w:between w:val="nil"/>
              </w:pBdr>
              <w:spacing w:line="276" w:lineRule="auto"/>
              <w:ind w:hanging="360"/>
              <w:rPr>
                <w:rFonts w:ascii="Calibri" w:eastAsia="Calibri" w:hAnsi="Calibri" w:cs="Calibri"/>
                <w:color w:val="000000"/>
              </w:rPr>
            </w:pPr>
            <w:r>
              <w:rPr>
                <w:rFonts w:ascii="Calibri" w:eastAsia="Calibri" w:hAnsi="Calibri" w:cs="Calibri"/>
              </w:rPr>
              <w:t>Recording requires obtaining consent from parents and students, which may take time.</w:t>
            </w:r>
          </w:p>
        </w:tc>
      </w:tr>
    </w:tbl>
    <w:p w:rsidR="00990382" w:rsidRDefault="00990382">
      <w:pPr>
        <w:pBdr>
          <w:top w:val="nil"/>
          <w:left w:val="nil"/>
          <w:bottom w:val="nil"/>
          <w:right w:val="nil"/>
          <w:between w:val="nil"/>
        </w:pBdr>
        <w:ind w:left="720"/>
        <w:rPr>
          <w:rFonts w:ascii="Calibri" w:eastAsia="Calibri" w:hAnsi="Calibri" w:cs="Calibri"/>
          <w:color w:val="000000"/>
          <w:sz w:val="22"/>
          <w:szCs w:val="22"/>
        </w:rPr>
      </w:pPr>
    </w:p>
    <w:p w:rsidR="00137125" w:rsidRDefault="00137125">
      <w:pPr>
        <w:pBdr>
          <w:top w:val="nil"/>
          <w:left w:val="nil"/>
          <w:bottom w:val="nil"/>
          <w:right w:val="nil"/>
          <w:between w:val="nil"/>
        </w:pBdr>
        <w:jc w:val="center"/>
        <w:rPr>
          <w:rFonts w:ascii="Calibri" w:eastAsia="Calibri" w:hAnsi="Calibri" w:cs="Calibri"/>
          <w:b/>
          <w:color w:val="000000"/>
          <w:sz w:val="28"/>
          <w:szCs w:val="28"/>
        </w:rPr>
      </w:pPr>
    </w:p>
    <w:p w:rsidR="00137125" w:rsidRDefault="00137125">
      <w:pPr>
        <w:pBdr>
          <w:top w:val="nil"/>
          <w:left w:val="nil"/>
          <w:bottom w:val="nil"/>
          <w:right w:val="nil"/>
          <w:between w:val="nil"/>
        </w:pBdr>
        <w:jc w:val="center"/>
        <w:rPr>
          <w:rFonts w:ascii="Calibri" w:eastAsia="Calibri" w:hAnsi="Calibri" w:cs="Calibri"/>
          <w:b/>
          <w:color w:val="000000"/>
          <w:sz w:val="28"/>
          <w:szCs w:val="28"/>
        </w:rPr>
      </w:pPr>
    </w:p>
    <w:p w:rsidR="00137125" w:rsidRDefault="00137125">
      <w:pPr>
        <w:pBdr>
          <w:top w:val="nil"/>
          <w:left w:val="nil"/>
          <w:bottom w:val="nil"/>
          <w:right w:val="nil"/>
          <w:between w:val="nil"/>
        </w:pBdr>
        <w:jc w:val="center"/>
        <w:rPr>
          <w:rFonts w:ascii="Calibri" w:eastAsia="Calibri" w:hAnsi="Calibri" w:cs="Calibri"/>
          <w:b/>
          <w:color w:val="000000"/>
          <w:sz w:val="28"/>
          <w:szCs w:val="28"/>
        </w:rPr>
      </w:pPr>
    </w:p>
    <w:p w:rsidR="00137125" w:rsidRDefault="00137125">
      <w:pPr>
        <w:pBdr>
          <w:top w:val="nil"/>
          <w:left w:val="nil"/>
          <w:bottom w:val="nil"/>
          <w:right w:val="nil"/>
          <w:between w:val="nil"/>
        </w:pBdr>
        <w:jc w:val="center"/>
        <w:rPr>
          <w:rFonts w:ascii="Calibri" w:eastAsia="Calibri" w:hAnsi="Calibri" w:cs="Calibri"/>
          <w:b/>
          <w:color w:val="000000"/>
          <w:sz w:val="28"/>
          <w:szCs w:val="28"/>
        </w:rPr>
      </w:pPr>
    </w:p>
    <w:p w:rsidR="00137125" w:rsidRDefault="00137125">
      <w:pPr>
        <w:pBdr>
          <w:top w:val="nil"/>
          <w:left w:val="nil"/>
          <w:bottom w:val="nil"/>
          <w:right w:val="nil"/>
          <w:between w:val="nil"/>
        </w:pBdr>
        <w:jc w:val="center"/>
        <w:rPr>
          <w:rFonts w:ascii="Calibri" w:eastAsia="Calibri" w:hAnsi="Calibri" w:cs="Calibri"/>
          <w:b/>
          <w:color w:val="000000"/>
          <w:sz w:val="28"/>
          <w:szCs w:val="28"/>
        </w:rPr>
      </w:pPr>
    </w:p>
    <w:p w:rsidR="00990382" w:rsidRDefault="0069258D">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sz w:val="28"/>
          <w:szCs w:val="28"/>
        </w:rPr>
        <w:lastRenderedPageBreak/>
        <w:t>SYSTEMATIC OBSERVATION METHODS: TEMPLATES FOR CODING LIVE OR RECORDED LESSONS</w:t>
      </w:r>
    </w:p>
    <w:p w:rsidR="00990382" w:rsidRDefault="00990382">
      <w:pPr>
        <w:pBdr>
          <w:top w:val="nil"/>
          <w:left w:val="nil"/>
          <w:bottom w:val="nil"/>
          <w:right w:val="nil"/>
          <w:between w:val="nil"/>
        </w:pBdr>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In this section we offer some tools for </w:t>
      </w:r>
      <w:r>
        <w:rPr>
          <w:rFonts w:ascii="Calibri" w:eastAsia="Calibri" w:hAnsi="Calibri" w:cs="Calibri"/>
          <w:i/>
          <w:color w:val="000000"/>
        </w:rPr>
        <w:t>looking systematically at dialogue</w:t>
      </w:r>
      <w:r>
        <w:rPr>
          <w:rFonts w:ascii="Calibri" w:eastAsia="Calibri" w:hAnsi="Calibri" w:cs="Calibri"/>
          <w:color w:val="000000"/>
        </w:rPr>
        <w:t xml:space="preserve"> in both whole class and groupwork contexts. </w:t>
      </w:r>
      <w:r>
        <w:rPr>
          <w:rFonts w:ascii="Calibri" w:eastAsia="Calibri" w:hAnsi="Calibri" w:cs="Calibri"/>
          <w:b/>
          <w:color w:val="000000"/>
        </w:rPr>
        <w:t xml:space="preserve"> </w:t>
      </w:r>
      <w:r>
        <w:rPr>
          <w:rFonts w:ascii="Calibri" w:eastAsia="Calibri" w:hAnsi="Calibri" w:cs="Calibri"/>
          <w:color w:val="000000"/>
        </w:rPr>
        <w:t xml:space="preserve">Having identified your focus and inquiry question, your methods could include </w:t>
      </w:r>
      <w:r>
        <w:rPr>
          <w:rFonts w:ascii="Calibri" w:eastAsia="Calibri" w:hAnsi="Calibri" w:cs="Calibri"/>
          <w:i/>
          <w:color w:val="000000"/>
        </w:rPr>
        <w:t>structured observation techniques</w:t>
      </w:r>
      <w:r>
        <w:rPr>
          <w:rFonts w:ascii="Calibri" w:eastAsia="Calibri" w:hAnsi="Calibri" w:cs="Calibri"/>
          <w:color w:val="000000"/>
        </w:rPr>
        <w:t xml:space="preserve"> such as checklists, grid and rating scales. These are most efficient when you already know what types of talk you are looking for (see categories in </w:t>
      </w:r>
      <w:r>
        <w:rPr>
          <w:rFonts w:ascii="Calibri" w:eastAsia="Calibri" w:hAnsi="Calibri" w:cs="Calibri"/>
          <w:color w:val="1155CC"/>
          <w:u w:val="single"/>
        </w:rPr>
        <w:t>Section 1</w:t>
      </w:r>
      <w:r>
        <w:rPr>
          <w:rFonts w:ascii="Calibri" w:eastAsia="Calibri" w:hAnsi="Calibri" w:cs="Calibri"/>
          <w:color w:val="000000"/>
        </w:rPr>
        <w:t>). Parts 2A to 2E focus on analysing dialogue using the coding framework. Parts 2F and 2G focus on wider dialogic practices and participation.</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These approaches can be used separately, depending on the purpose and feasibility (e.g. how much time is available). They can also be used in a combination of fine-grained and broader analysis, which can be particularly informative and powerful in showing how classroom dialogue works in practice. Editable versions can be downloaded from our website: </w:t>
      </w:r>
      <w:hyperlink r:id="rId37">
        <w:r>
          <w:rPr>
            <w:rFonts w:ascii="Calibri" w:eastAsia="Calibri" w:hAnsi="Calibri" w:cs="Calibri"/>
            <w:b/>
            <w:color w:val="0000FF"/>
            <w:u w:val="single"/>
          </w:rPr>
          <w:t>http://bit.ly/T-SEDA</w:t>
        </w:r>
      </w:hyperlink>
      <w:r>
        <w:rPr>
          <w:rFonts w:ascii="Calibri" w:eastAsia="Calibri" w:hAnsi="Calibri" w:cs="Calibri"/>
          <w:b/>
          <w:color w:val="0000FF"/>
          <w:u w:val="single"/>
        </w:rPr>
        <w:t>.</w:t>
      </w:r>
      <w:r>
        <w:rPr>
          <w:rFonts w:ascii="Calibri" w:eastAsia="Calibri" w:hAnsi="Calibri" w:cs="Calibri"/>
          <w:color w:val="000000"/>
        </w:rPr>
        <w:t xml:space="preserve"> </w:t>
      </w:r>
    </w:p>
    <w:p w:rsidR="00990382" w:rsidRDefault="00990382">
      <w:pPr>
        <w:pBdr>
          <w:top w:val="nil"/>
          <w:left w:val="nil"/>
          <w:bottom w:val="nil"/>
          <w:right w:val="nil"/>
          <w:between w:val="nil"/>
        </w:pBdr>
        <w:spacing w:line="276" w:lineRule="auto"/>
        <w:ind w:left="142"/>
        <w:rPr>
          <w:rFonts w:ascii="Calibri" w:eastAsia="Calibri" w:hAnsi="Calibri" w:cs="Calibri"/>
        </w:rPr>
      </w:pPr>
    </w:p>
    <w:p w:rsidR="00990382" w:rsidRDefault="00B04813">
      <w:pPr>
        <w:pBdr>
          <w:top w:val="nil"/>
          <w:left w:val="nil"/>
          <w:bottom w:val="nil"/>
          <w:right w:val="nil"/>
          <w:between w:val="nil"/>
        </w:pBdr>
        <w:spacing w:line="276" w:lineRule="auto"/>
        <w:ind w:left="142"/>
        <w:rPr>
          <w:rFonts w:ascii="Calibri" w:eastAsia="Calibri" w:hAnsi="Calibri" w:cs="Calibri"/>
          <w:b/>
          <w:sz w:val="28"/>
          <w:szCs w:val="28"/>
        </w:rPr>
      </w:pPr>
      <w:hyperlink w:anchor="_26in1rg">
        <w:r w:rsidR="0069258D">
          <w:rPr>
            <w:rFonts w:ascii="Calibri" w:eastAsia="Calibri" w:hAnsi="Calibri" w:cs="Calibri"/>
            <w:b/>
            <w:color w:val="0000FF"/>
            <w:sz w:val="28"/>
            <w:szCs w:val="28"/>
            <w:u w:val="single"/>
          </w:rPr>
          <w:t>Part 2A: Template for coding an audio/video transcript</w:t>
        </w:r>
      </w:hyperlink>
      <w:r w:rsidR="0069258D">
        <w:rPr>
          <w:rFonts w:ascii="Calibri" w:eastAsia="Calibri" w:hAnsi="Calibri" w:cs="Calibri"/>
          <w:b/>
          <w:sz w:val="28"/>
          <w:szCs w:val="28"/>
        </w:rPr>
        <w:t xml:space="preserve">: </w:t>
      </w:r>
      <w:r w:rsidR="0069258D">
        <w:rPr>
          <w:rFonts w:ascii="Calibri" w:eastAsia="Calibri" w:hAnsi="Calibri" w:cs="Calibri"/>
          <w:sz w:val="28"/>
          <w:szCs w:val="28"/>
        </w:rPr>
        <w:t>how the dialogue develops over time</w:t>
      </w:r>
    </w:p>
    <w:p w:rsidR="00990382" w:rsidRDefault="00B04813">
      <w:pPr>
        <w:pBdr>
          <w:top w:val="nil"/>
          <w:left w:val="nil"/>
          <w:bottom w:val="nil"/>
          <w:right w:val="nil"/>
          <w:between w:val="nil"/>
        </w:pBdr>
        <w:spacing w:line="276" w:lineRule="auto"/>
        <w:ind w:left="142"/>
        <w:rPr>
          <w:rFonts w:ascii="Calibri" w:eastAsia="Calibri" w:hAnsi="Calibri" w:cs="Calibri"/>
          <w:sz w:val="28"/>
          <w:szCs w:val="28"/>
        </w:rPr>
      </w:pPr>
      <w:hyperlink w:anchor="_26in1rg">
        <w:r w:rsidR="0069258D">
          <w:rPr>
            <w:rFonts w:ascii="Calibri" w:eastAsia="Calibri" w:hAnsi="Calibri" w:cs="Calibri"/>
            <w:b/>
            <w:color w:val="0000FF"/>
            <w:sz w:val="28"/>
            <w:szCs w:val="28"/>
            <w:u w:val="single"/>
          </w:rPr>
          <w:t>Part 2B: Time-sampling coding for groupwork (tallying):</w:t>
        </w:r>
      </w:hyperlink>
      <w:r w:rsidR="0069258D">
        <w:rPr>
          <w:rFonts w:ascii="Calibri" w:eastAsia="Calibri" w:hAnsi="Calibri" w:cs="Calibri"/>
          <w:sz w:val="28"/>
          <w:szCs w:val="28"/>
        </w:rPr>
        <w:t xml:space="preserve"> </w:t>
      </w:r>
      <w:r w:rsidR="0069258D">
        <w:rPr>
          <w:rFonts w:ascii="Calibri" w:eastAsia="Calibri" w:hAnsi="Calibri" w:cs="Calibri"/>
          <w:color w:val="000000"/>
          <w:sz w:val="28"/>
          <w:szCs w:val="28"/>
        </w:rPr>
        <w:t xml:space="preserve">how frequently different indicators of dialogue occur in a given </w:t>
      </w:r>
      <w:proofErr w:type="gramStart"/>
      <w:r w:rsidR="0069258D">
        <w:rPr>
          <w:rFonts w:ascii="Calibri" w:eastAsia="Calibri" w:hAnsi="Calibri" w:cs="Calibri"/>
          <w:color w:val="000000"/>
          <w:sz w:val="28"/>
          <w:szCs w:val="28"/>
        </w:rPr>
        <w:t>episode .</w:t>
      </w:r>
      <w:proofErr w:type="gramEnd"/>
    </w:p>
    <w:p w:rsidR="00990382" w:rsidRDefault="00B04813">
      <w:pPr>
        <w:pBdr>
          <w:top w:val="nil"/>
          <w:left w:val="nil"/>
          <w:bottom w:val="nil"/>
          <w:right w:val="nil"/>
          <w:between w:val="nil"/>
        </w:pBdr>
        <w:spacing w:line="276" w:lineRule="auto"/>
        <w:ind w:left="142"/>
        <w:rPr>
          <w:rFonts w:ascii="Calibri" w:eastAsia="Calibri" w:hAnsi="Calibri" w:cs="Calibri"/>
          <w:sz w:val="28"/>
          <w:szCs w:val="28"/>
        </w:rPr>
      </w:pPr>
      <w:hyperlink w:anchor="_lnxbz9">
        <w:r w:rsidR="0069258D">
          <w:rPr>
            <w:rFonts w:ascii="Calibri" w:eastAsia="Calibri" w:hAnsi="Calibri" w:cs="Calibri"/>
            <w:b/>
            <w:color w:val="0000FF"/>
            <w:sz w:val="28"/>
            <w:szCs w:val="28"/>
            <w:u w:val="single"/>
          </w:rPr>
          <w:t>Part 2C: Checklist for individual students (groupwork):</w:t>
        </w:r>
      </w:hyperlink>
      <w:r w:rsidR="0069258D">
        <w:rPr>
          <w:rFonts w:ascii="Calibri" w:eastAsia="Calibri" w:hAnsi="Calibri" w:cs="Calibri"/>
          <w:sz w:val="28"/>
          <w:szCs w:val="28"/>
        </w:rPr>
        <w:t xml:space="preserve"> </w:t>
      </w:r>
      <w:r w:rsidR="0069258D">
        <w:rPr>
          <w:rFonts w:ascii="Calibri" w:eastAsia="Calibri" w:hAnsi="Calibri" w:cs="Calibri"/>
          <w:color w:val="000000"/>
          <w:sz w:val="28"/>
          <w:szCs w:val="28"/>
        </w:rPr>
        <w:t xml:space="preserve">what the level of individual participation is in the group talk. </w:t>
      </w:r>
    </w:p>
    <w:p w:rsidR="00990382" w:rsidRDefault="00B04813">
      <w:pPr>
        <w:pBdr>
          <w:top w:val="nil"/>
          <w:left w:val="nil"/>
          <w:bottom w:val="nil"/>
          <w:right w:val="nil"/>
          <w:between w:val="nil"/>
        </w:pBdr>
        <w:spacing w:line="276" w:lineRule="auto"/>
        <w:ind w:left="142"/>
        <w:rPr>
          <w:rFonts w:ascii="Calibri" w:eastAsia="Calibri" w:hAnsi="Calibri" w:cs="Calibri"/>
          <w:sz w:val="28"/>
          <w:szCs w:val="28"/>
        </w:rPr>
      </w:pPr>
      <w:hyperlink w:anchor="_35nkun2">
        <w:r w:rsidR="0069258D">
          <w:rPr>
            <w:rFonts w:ascii="Calibri" w:eastAsia="Calibri" w:hAnsi="Calibri" w:cs="Calibri"/>
            <w:b/>
            <w:color w:val="0000FF"/>
            <w:sz w:val="28"/>
            <w:szCs w:val="28"/>
            <w:u w:val="single"/>
          </w:rPr>
          <w:t>Part 2D: Group work quality (rating scale)</w:t>
        </w:r>
      </w:hyperlink>
      <w:hyperlink w:anchor="_35nkun2">
        <w:r w:rsidR="0069258D">
          <w:rPr>
            <w:rFonts w:ascii="Calibri" w:eastAsia="Calibri" w:hAnsi="Calibri" w:cs="Calibri"/>
            <w:color w:val="0000FF"/>
            <w:sz w:val="28"/>
            <w:szCs w:val="28"/>
            <w:u w:val="single"/>
          </w:rPr>
          <w:t>:</w:t>
        </w:r>
      </w:hyperlink>
      <w:r w:rsidR="0069258D">
        <w:rPr>
          <w:rFonts w:ascii="Calibri" w:eastAsia="Calibri" w:hAnsi="Calibri" w:cs="Calibri"/>
          <w:sz w:val="28"/>
          <w:szCs w:val="28"/>
        </w:rPr>
        <w:t xml:space="preserve"> </w:t>
      </w:r>
      <w:r w:rsidR="0069258D">
        <w:rPr>
          <w:rFonts w:ascii="Calibri" w:eastAsia="Calibri" w:hAnsi="Calibri" w:cs="Calibri"/>
          <w:color w:val="000000"/>
          <w:sz w:val="28"/>
          <w:szCs w:val="28"/>
        </w:rPr>
        <w:t>summarises the quality of participation in small group dialogue in a given episode.</w:t>
      </w:r>
    </w:p>
    <w:p w:rsidR="00990382" w:rsidRDefault="00B04813">
      <w:pPr>
        <w:pBdr>
          <w:top w:val="nil"/>
          <w:left w:val="nil"/>
          <w:bottom w:val="nil"/>
          <w:right w:val="nil"/>
          <w:between w:val="nil"/>
        </w:pBdr>
        <w:spacing w:line="276" w:lineRule="auto"/>
        <w:ind w:left="142"/>
        <w:rPr>
          <w:rFonts w:ascii="Calibri" w:eastAsia="Calibri" w:hAnsi="Calibri" w:cs="Calibri"/>
          <w:sz w:val="28"/>
          <w:szCs w:val="28"/>
        </w:rPr>
      </w:pPr>
      <w:hyperlink w:anchor="_1ksv4uv">
        <w:r w:rsidR="0069258D">
          <w:rPr>
            <w:rFonts w:ascii="Calibri" w:eastAsia="Calibri" w:hAnsi="Calibri" w:cs="Calibri"/>
            <w:b/>
            <w:color w:val="0000FF"/>
            <w:sz w:val="28"/>
            <w:szCs w:val="28"/>
            <w:u w:val="single"/>
          </w:rPr>
          <w:t>Part 2E: Whole-class participation overview (rating scale):</w:t>
        </w:r>
      </w:hyperlink>
      <w:r w:rsidR="0069258D">
        <w:rPr>
          <w:rFonts w:ascii="Calibri" w:eastAsia="Calibri" w:hAnsi="Calibri" w:cs="Calibri"/>
          <w:sz w:val="28"/>
          <w:szCs w:val="28"/>
        </w:rPr>
        <w:t xml:space="preserve"> what</w:t>
      </w:r>
      <w:r w:rsidR="0069258D">
        <w:rPr>
          <w:rFonts w:ascii="Calibri" w:eastAsia="Calibri" w:hAnsi="Calibri" w:cs="Calibri"/>
          <w:color w:val="000000"/>
          <w:sz w:val="28"/>
          <w:szCs w:val="28"/>
        </w:rPr>
        <w:t xml:space="preserve"> and how students are involved in dialogue during whole-class activities.</w:t>
      </w:r>
    </w:p>
    <w:p w:rsidR="00990382" w:rsidRDefault="00B04813">
      <w:pPr>
        <w:pBdr>
          <w:top w:val="nil"/>
          <w:left w:val="nil"/>
          <w:bottom w:val="nil"/>
          <w:right w:val="nil"/>
          <w:between w:val="nil"/>
        </w:pBdr>
        <w:spacing w:line="276" w:lineRule="auto"/>
        <w:ind w:left="142"/>
        <w:rPr>
          <w:rFonts w:ascii="Calibri" w:eastAsia="Calibri" w:hAnsi="Calibri" w:cs="Calibri"/>
          <w:color w:val="000000"/>
          <w:sz w:val="28"/>
          <w:szCs w:val="28"/>
        </w:rPr>
      </w:pPr>
      <w:hyperlink w:anchor="_2jxsxqh">
        <w:r w:rsidR="0069258D">
          <w:rPr>
            <w:rFonts w:ascii="Calibri" w:eastAsia="Calibri" w:hAnsi="Calibri" w:cs="Calibri"/>
            <w:b/>
            <w:color w:val="0000FF"/>
            <w:sz w:val="28"/>
            <w:szCs w:val="28"/>
            <w:u w:val="single"/>
          </w:rPr>
          <w:t>Part 2F: Student participation and Talk rules (rating scales):</w:t>
        </w:r>
      </w:hyperlink>
      <w:r w:rsidR="0069258D">
        <w:rPr>
          <w:rFonts w:ascii="Calibri" w:eastAsia="Calibri" w:hAnsi="Calibri" w:cs="Calibri"/>
          <w:sz w:val="28"/>
          <w:szCs w:val="28"/>
        </w:rPr>
        <w:t xml:space="preserve"> </w:t>
      </w:r>
      <w:r w:rsidR="0069258D">
        <w:rPr>
          <w:rFonts w:ascii="Calibri" w:eastAsia="Calibri" w:hAnsi="Calibri" w:cs="Calibri"/>
          <w:color w:val="000000"/>
          <w:sz w:val="28"/>
          <w:szCs w:val="28"/>
        </w:rPr>
        <w:t>assessment across a whole lesson or for each activity</w:t>
      </w:r>
    </w:p>
    <w:p w:rsidR="00990382" w:rsidRDefault="00B04813">
      <w:pPr>
        <w:pBdr>
          <w:top w:val="nil"/>
          <w:left w:val="nil"/>
          <w:bottom w:val="nil"/>
          <w:right w:val="nil"/>
          <w:between w:val="nil"/>
        </w:pBdr>
        <w:spacing w:line="276" w:lineRule="auto"/>
        <w:ind w:left="142"/>
        <w:rPr>
          <w:rFonts w:ascii="Calibri" w:eastAsia="Calibri" w:hAnsi="Calibri" w:cs="Calibri"/>
        </w:rPr>
      </w:pPr>
      <w:hyperlink w:anchor="_z337ya">
        <w:r w:rsidR="0069258D">
          <w:rPr>
            <w:rFonts w:ascii="Calibri" w:eastAsia="Calibri" w:hAnsi="Calibri" w:cs="Calibri"/>
            <w:b/>
            <w:color w:val="0000FF"/>
            <w:sz w:val="28"/>
            <w:szCs w:val="28"/>
            <w:u w:val="single"/>
          </w:rPr>
          <w:t>Part 2G: Student self-assessment (group work):</w:t>
        </w:r>
      </w:hyperlink>
      <w:r w:rsidR="0069258D">
        <w:rPr>
          <w:rFonts w:ascii="Calibri" w:eastAsia="Calibri" w:hAnsi="Calibri" w:cs="Calibri"/>
          <w:sz w:val="28"/>
          <w:szCs w:val="28"/>
        </w:rPr>
        <w:t xml:space="preserve"> students’ rating of their own involvement in group work</w:t>
      </w:r>
    </w:p>
    <w:p w:rsidR="00990382" w:rsidRDefault="00990382">
      <w:pPr>
        <w:pBdr>
          <w:top w:val="nil"/>
          <w:left w:val="nil"/>
          <w:bottom w:val="nil"/>
          <w:right w:val="nil"/>
          <w:between w:val="nil"/>
        </w:pBdr>
        <w:spacing w:line="276" w:lineRule="auto"/>
        <w:jc w:val="center"/>
        <w:rPr>
          <w:rFonts w:ascii="Calibri" w:eastAsia="Calibri" w:hAnsi="Calibri" w:cs="Calibri"/>
        </w:rPr>
        <w:sectPr w:rsidR="00990382" w:rsidSect="00690673">
          <w:pgSz w:w="16840" w:h="11900" w:orient="landscape"/>
          <w:pgMar w:top="1134" w:right="1077" w:bottom="1021" w:left="1021" w:header="227" w:footer="454" w:gutter="0"/>
          <w:cols w:space="720"/>
          <w:docGrid w:linePitch="326"/>
        </w:sectPr>
      </w:pPr>
    </w:p>
    <w:p w:rsidR="00990382" w:rsidRDefault="008B5292">
      <w:pPr>
        <w:jc w:val="center"/>
        <w:rPr>
          <w:rFonts w:ascii="Calibri" w:eastAsia="Calibri" w:hAnsi="Calibri" w:cs="Calibri"/>
        </w:rPr>
      </w:pPr>
      <w:r>
        <w:rPr>
          <w:rFonts w:ascii="Calibri" w:eastAsia="Calibri" w:hAnsi="Calibri" w:cs="Calibri"/>
          <w:noProof/>
        </w:rPr>
        <w:lastRenderedPageBreak/>
        <w:drawing>
          <wp:inline distT="0" distB="0" distL="0" distR="0" wp14:anchorId="6F6143A8" wp14:editId="016D8510">
            <wp:extent cx="6928964" cy="5775601"/>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928964" cy="5775601"/>
                    </a:xfrm>
                    <a:prstGeom prst="rect">
                      <a:avLst/>
                    </a:prstGeom>
                    <a:ln/>
                  </pic:spPr>
                </pic:pic>
              </a:graphicData>
            </a:graphic>
          </wp:inline>
        </w:drawing>
      </w:r>
      <w:r w:rsidR="0069258D">
        <w:br w:type="page"/>
      </w:r>
    </w:p>
    <w:p w:rsidR="00990382" w:rsidRDefault="0069258D">
      <w:pPr>
        <w:pStyle w:val="Heading3"/>
      </w:pPr>
      <w:bookmarkStart w:id="11" w:name="_26in1rg" w:colFirst="0" w:colLast="0"/>
      <w:bookmarkEnd w:id="11"/>
      <w:r>
        <w:lastRenderedPageBreak/>
        <w:t>2A: Template for coding an audio/video transcript</w:t>
      </w:r>
    </w:p>
    <w:p w:rsidR="00990382" w:rsidRDefault="00990382">
      <w:pPr>
        <w:spacing w:line="276" w:lineRule="auto"/>
        <w:jc w:val="both"/>
        <w:rPr>
          <w:rFonts w:ascii="Calibri" w:eastAsia="Calibri" w:hAnsi="Calibri" w:cs="Calibri"/>
          <w:sz w:val="16"/>
          <w:szCs w:val="16"/>
        </w:rPr>
      </w:pPr>
    </w:p>
    <w:p w:rsidR="00990382" w:rsidRDefault="0069258D">
      <w:pPr>
        <w:spacing w:line="276" w:lineRule="auto"/>
        <w:jc w:val="both"/>
        <w:rPr>
          <w:rFonts w:ascii="Calibri" w:eastAsia="Calibri" w:hAnsi="Calibri" w:cs="Calibri"/>
        </w:rPr>
      </w:pPr>
      <w:r>
        <w:rPr>
          <w:rFonts w:ascii="Calibri" w:eastAsia="Calibri" w:hAnsi="Calibri" w:cs="Calibri"/>
        </w:rPr>
        <w:t>A unique feature of T-SEDA is that it enables detailed exploration of how dialogic an interaction is, and of how specific dialogic interactions support learning. By using the T-SEDA categories to code individual speech turns, teachers can develop their understanding of whether and how learners’ thinking develops within a dialogic episode. A very useful way of conducting this type of inquiry is by coding a transcript of a recorded episode. </w:t>
      </w:r>
    </w:p>
    <w:p w:rsidR="00990382" w:rsidRDefault="00990382">
      <w:pPr>
        <w:rPr>
          <w:rFonts w:ascii="Calibri" w:eastAsia="Calibri" w:hAnsi="Calibri" w:cs="Calibri"/>
          <w:sz w:val="16"/>
          <w:szCs w:val="16"/>
        </w:rPr>
      </w:pPr>
    </w:p>
    <w:p w:rsidR="00BC6BCB" w:rsidRPr="00BE6D67" w:rsidRDefault="00BC6BCB" w:rsidP="00BC6BCB">
      <w:pPr>
        <w:pStyle w:val="Normal1"/>
        <w:spacing w:line="276" w:lineRule="auto"/>
        <w:jc w:val="both"/>
        <w:rPr>
          <w:rFonts w:ascii="Calibri" w:hAnsi="Calibri"/>
        </w:rPr>
      </w:pPr>
      <w:r w:rsidRPr="00BE6D67">
        <w:rPr>
          <w:rFonts w:ascii="Calibri" w:eastAsia="Calibri" w:hAnsi="Calibri"/>
        </w:rPr>
        <w:t xml:space="preserve">Guidance notes: </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Once you have created a transcript from your video or audio recording, copy and paste it onto a table like the one shown below using the “speaker” and “turn” columns (adding rows as needed). Each “turn” row should include a speaker’s contribution before the next person speaks. You may prefer to work in Microsoft Word, or Excel, or similar.</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We suggest numbering the turns (left-hand column) so that they are easily identifiable.</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You can select some of the categories from the coding scheme to do your analysis (depending on your inquiry focus), or work with the all the categories at once (noting that working with all the categories is more challenging at first).</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Read the transcript carefully and record the relevant category next to each turn.</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 xml:space="preserve">Bear in mind that some turns could be left </w:t>
      </w:r>
      <w:proofErr w:type="spellStart"/>
      <w:r w:rsidRPr="00B8642F">
        <w:rPr>
          <w:rFonts w:ascii="Calibri" w:hAnsi="Calibri"/>
          <w:bCs/>
          <w:color w:val="000000" w:themeColor="text1"/>
          <w:sz w:val="24"/>
          <w:szCs w:val="24"/>
        </w:rPr>
        <w:t>uncoded</w:t>
      </w:r>
      <w:proofErr w:type="spellEnd"/>
      <w:r w:rsidRPr="00B8642F">
        <w:rPr>
          <w:rFonts w:ascii="Calibri" w:hAnsi="Calibri"/>
          <w:bCs/>
          <w:color w:val="000000" w:themeColor="text1"/>
          <w:sz w:val="24"/>
          <w:szCs w:val="24"/>
        </w:rPr>
        <w:t xml:space="preserve"> (without any categories) if none of the categories is applicable. This is to be expected, even in high-quality dialogue.</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Consider also that, in some cases, more than one category will be applicable to the same turn. You can use two or three columns to list the observed categories.</w:t>
      </w:r>
    </w:p>
    <w:p w:rsidR="00BC6BCB" w:rsidRPr="00B8642F" w:rsidRDefault="00BC6BCB" w:rsidP="00BC6BCB">
      <w:pPr>
        <w:pStyle w:val="ColorfulList-Accent11"/>
        <w:numPr>
          <w:ilvl w:val="0"/>
          <w:numId w:val="34"/>
        </w:numPr>
        <w:spacing w:line="276" w:lineRule="auto"/>
        <w:contextualSpacing w:val="0"/>
        <w:textAlignment w:val="baseline"/>
        <w:rPr>
          <w:rFonts w:ascii="Calibri" w:hAnsi="Calibri"/>
          <w:bCs/>
          <w:color w:val="000000" w:themeColor="text1"/>
          <w:sz w:val="24"/>
          <w:szCs w:val="24"/>
        </w:rPr>
      </w:pPr>
      <w:r w:rsidRPr="00B8642F">
        <w:rPr>
          <w:rFonts w:ascii="Calibri" w:hAnsi="Calibri"/>
          <w:bCs/>
          <w:color w:val="000000" w:themeColor="text1"/>
          <w:sz w:val="24"/>
          <w:szCs w:val="24"/>
        </w:rPr>
        <w:t xml:space="preserve">Additionally, you might find it useful to add a Comments column like the one in the table below. Here you can record any relevant observations (e.g. doubts or ideas that come up while coding, or the way in which elements in the transcription relate to your inquiry focus or questions). </w:t>
      </w:r>
    </w:p>
    <w:p w:rsidR="00BC6BCB" w:rsidRPr="00484E1E" w:rsidRDefault="00BC6BCB" w:rsidP="00BC6BCB">
      <w:r w:rsidRPr="00BC6BCB">
        <w:rPr>
          <w:rFonts w:ascii="Calibri" w:eastAsia="Calibri" w:hAnsi="Calibri" w:cs="Calibri"/>
          <w:b/>
        </w:rPr>
        <w:t>A downloadable transcript coding</w:t>
      </w:r>
      <w:r w:rsidRPr="00BC6BCB">
        <w:rPr>
          <w:rFonts w:ascii="Calibri" w:eastAsia="Calibri" w:hAnsi="Calibri" w:cs="Calibri"/>
        </w:rPr>
        <w:t xml:space="preserve"> </w:t>
      </w:r>
      <w:r w:rsidRPr="00BC6BCB">
        <w:rPr>
          <w:rFonts w:ascii="Calibri" w:eastAsia="Calibri" w:hAnsi="Calibri" w:cs="Calibri"/>
          <w:b/>
        </w:rPr>
        <w:t>template</w:t>
      </w:r>
      <w:r w:rsidRPr="00BC6BCB">
        <w:rPr>
          <w:rFonts w:ascii="Calibri" w:eastAsia="Calibri" w:hAnsi="Calibri" w:cs="Calibri"/>
          <w:b/>
          <w:color w:val="000000" w:themeColor="text1"/>
        </w:rPr>
        <w:t xml:space="preserve"> </w:t>
      </w:r>
      <w:r w:rsidRPr="00BC6BCB">
        <w:rPr>
          <w:rFonts w:ascii="Calibri" w:eastAsia="Calibri" w:hAnsi="Calibri" w:cs="Calibri"/>
          <w:color w:val="000000" w:themeColor="text1"/>
        </w:rPr>
        <w:t xml:space="preserve">is </w:t>
      </w:r>
      <w:r w:rsidRPr="00BC6BCB">
        <w:rPr>
          <w:rFonts w:ascii="Calibri" w:eastAsia="Calibri" w:hAnsi="Calibri" w:cs="Calibri"/>
        </w:rPr>
        <w:t>available from our website</w:t>
      </w:r>
      <w:r w:rsidRPr="00BC6BCB">
        <w:rPr>
          <w:rFonts w:ascii="Calibri" w:eastAsia="Calibri" w:hAnsi="Calibri" w:cs="Calibri"/>
          <w:b/>
        </w:rPr>
        <w:t xml:space="preserve">.  </w:t>
      </w:r>
      <w:r>
        <w:rPr>
          <w:rFonts w:eastAsia="Calibri"/>
          <w:noProof/>
        </w:rPr>
        <w:drawing>
          <wp:inline distT="114300" distB="114300" distL="114300" distR="114300" wp14:anchorId="510003BA" wp14:editId="089BCA7E">
            <wp:extent cx="190500" cy="19050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BC6BCB" w:rsidRPr="004A1AFF" w:rsidRDefault="00BC6BCB" w:rsidP="00BC6BCB">
      <w:pPr>
        <w:pStyle w:val="ColorfulList-Accent11"/>
        <w:spacing w:line="360" w:lineRule="auto"/>
        <w:ind w:left="740"/>
        <w:contextualSpacing w:val="0"/>
        <w:textAlignment w:val="baseline"/>
        <w:rPr>
          <w:rFonts w:ascii="Calibri" w:hAnsi="Calibri"/>
          <w:b/>
          <w:bCs/>
          <w:color w:val="800000"/>
          <w:sz w:val="24"/>
          <w:szCs w:val="24"/>
        </w:rPr>
      </w:pPr>
    </w:p>
    <w:tbl>
      <w:tblPr>
        <w:tblStyle w:val="TableGrid"/>
        <w:tblW w:w="0" w:type="auto"/>
        <w:tblLook w:val="04A0" w:firstRow="1" w:lastRow="0" w:firstColumn="1" w:lastColumn="0" w:noHBand="0" w:noVBand="1"/>
      </w:tblPr>
      <w:tblGrid>
        <w:gridCol w:w="846"/>
        <w:gridCol w:w="1417"/>
        <w:gridCol w:w="7651"/>
        <w:gridCol w:w="996"/>
        <w:gridCol w:w="992"/>
        <w:gridCol w:w="2501"/>
      </w:tblGrid>
      <w:tr w:rsidR="00BC6BCB" w:rsidRPr="004A1AFF" w:rsidTr="00E55648">
        <w:trPr>
          <w:trHeight w:val="263"/>
        </w:trPr>
        <w:tc>
          <w:tcPr>
            <w:tcW w:w="846" w:type="dxa"/>
          </w:tcPr>
          <w:p w:rsidR="00BC6BCB" w:rsidRPr="004A1AFF" w:rsidRDefault="00BC6BCB" w:rsidP="004C3BD4">
            <w:pPr>
              <w:jc w:val="center"/>
              <w:rPr>
                <w:rFonts w:ascii="Calibri" w:hAnsi="Calibri"/>
              </w:rPr>
            </w:pPr>
            <w:bookmarkStart w:id="12" w:name="_GoBack"/>
            <w:r w:rsidRPr="004A1AFF">
              <w:rPr>
                <w:rFonts w:ascii="Calibri" w:hAnsi="Calibri"/>
              </w:rPr>
              <w:t>Nº</w:t>
            </w:r>
          </w:p>
        </w:tc>
        <w:tc>
          <w:tcPr>
            <w:tcW w:w="1417" w:type="dxa"/>
          </w:tcPr>
          <w:p w:rsidR="00BC6BCB" w:rsidRPr="004A1AFF" w:rsidRDefault="00BC6BCB" w:rsidP="004C3BD4">
            <w:pPr>
              <w:jc w:val="center"/>
              <w:rPr>
                <w:rFonts w:ascii="Calibri" w:hAnsi="Calibri"/>
              </w:rPr>
            </w:pPr>
            <w:r w:rsidRPr="004A1AFF">
              <w:rPr>
                <w:rFonts w:ascii="Calibri" w:hAnsi="Calibri"/>
              </w:rPr>
              <w:t>Speaker</w:t>
            </w:r>
          </w:p>
        </w:tc>
        <w:tc>
          <w:tcPr>
            <w:tcW w:w="7651" w:type="dxa"/>
          </w:tcPr>
          <w:p w:rsidR="00BC6BCB" w:rsidRPr="004A1AFF" w:rsidRDefault="00BC6BCB" w:rsidP="004C3BD4">
            <w:pPr>
              <w:jc w:val="center"/>
              <w:rPr>
                <w:rFonts w:ascii="Calibri" w:hAnsi="Calibri"/>
              </w:rPr>
            </w:pPr>
            <w:r w:rsidRPr="004A1AFF">
              <w:rPr>
                <w:rFonts w:ascii="Calibri" w:hAnsi="Calibri"/>
              </w:rPr>
              <w:t>Turn</w:t>
            </w:r>
          </w:p>
        </w:tc>
        <w:tc>
          <w:tcPr>
            <w:tcW w:w="996" w:type="dxa"/>
          </w:tcPr>
          <w:p w:rsidR="00BC6BCB" w:rsidRPr="004A1AFF" w:rsidRDefault="00BC6BCB" w:rsidP="004C3BD4">
            <w:pPr>
              <w:jc w:val="center"/>
              <w:rPr>
                <w:rFonts w:ascii="Calibri" w:hAnsi="Calibri"/>
              </w:rPr>
            </w:pPr>
            <w:r w:rsidRPr="004A1AFF">
              <w:rPr>
                <w:rFonts w:ascii="Calibri" w:hAnsi="Calibri"/>
              </w:rPr>
              <w:t>C</w:t>
            </w:r>
            <w:r>
              <w:rPr>
                <w:rFonts w:ascii="Calibri" w:hAnsi="Calibri"/>
              </w:rPr>
              <w:t>ode</w:t>
            </w:r>
            <w:r w:rsidRPr="004A1AFF">
              <w:rPr>
                <w:rFonts w:ascii="Calibri" w:hAnsi="Calibri"/>
              </w:rPr>
              <w:t xml:space="preserve"> 1</w:t>
            </w:r>
          </w:p>
        </w:tc>
        <w:tc>
          <w:tcPr>
            <w:tcW w:w="992" w:type="dxa"/>
          </w:tcPr>
          <w:p w:rsidR="00BC6BCB" w:rsidRPr="004A1AFF" w:rsidRDefault="00BC6BCB" w:rsidP="004C3BD4">
            <w:pPr>
              <w:jc w:val="center"/>
              <w:rPr>
                <w:rFonts w:ascii="Calibri" w:hAnsi="Calibri"/>
              </w:rPr>
            </w:pPr>
            <w:r w:rsidRPr="004A1AFF">
              <w:rPr>
                <w:rFonts w:ascii="Calibri" w:hAnsi="Calibri"/>
              </w:rPr>
              <w:t>C</w:t>
            </w:r>
            <w:r>
              <w:rPr>
                <w:rFonts w:ascii="Calibri" w:hAnsi="Calibri"/>
              </w:rPr>
              <w:t>ode</w:t>
            </w:r>
            <w:r w:rsidRPr="004A1AFF">
              <w:rPr>
                <w:rFonts w:ascii="Calibri" w:hAnsi="Calibri"/>
              </w:rPr>
              <w:t xml:space="preserve"> 2</w:t>
            </w:r>
          </w:p>
        </w:tc>
        <w:tc>
          <w:tcPr>
            <w:tcW w:w="2501" w:type="dxa"/>
          </w:tcPr>
          <w:p w:rsidR="00BC6BCB" w:rsidRPr="004A1AFF" w:rsidRDefault="00BC6BCB" w:rsidP="004C3BD4">
            <w:pPr>
              <w:jc w:val="center"/>
              <w:rPr>
                <w:rFonts w:ascii="Calibri" w:hAnsi="Calibri"/>
              </w:rPr>
            </w:pPr>
            <w:r w:rsidRPr="004A1AFF">
              <w:rPr>
                <w:rFonts w:ascii="Calibri" w:hAnsi="Calibri"/>
              </w:rPr>
              <w:t>C</w:t>
            </w:r>
            <w:r>
              <w:rPr>
                <w:rFonts w:ascii="Calibri" w:hAnsi="Calibri"/>
              </w:rPr>
              <w:t>omments</w:t>
            </w:r>
          </w:p>
        </w:tc>
      </w:tr>
      <w:bookmarkEnd w:id="12"/>
      <w:tr w:rsidR="00BC6BCB" w:rsidRPr="004A1AFF" w:rsidTr="00E55648">
        <w:trPr>
          <w:trHeight w:val="326"/>
        </w:trPr>
        <w:tc>
          <w:tcPr>
            <w:tcW w:w="846" w:type="dxa"/>
          </w:tcPr>
          <w:p w:rsidR="00BC6BCB" w:rsidRPr="004A1AFF" w:rsidRDefault="00BC6BCB" w:rsidP="00E55648">
            <w:pPr>
              <w:rPr>
                <w:rFonts w:ascii="Calibri" w:hAnsi="Calibri"/>
              </w:rPr>
            </w:pPr>
          </w:p>
        </w:tc>
        <w:tc>
          <w:tcPr>
            <w:tcW w:w="1417" w:type="dxa"/>
          </w:tcPr>
          <w:p w:rsidR="00BC6BCB" w:rsidRPr="004A1AFF" w:rsidRDefault="00BC6BCB" w:rsidP="00E55648">
            <w:pPr>
              <w:rPr>
                <w:rFonts w:ascii="Calibri" w:hAnsi="Calibri"/>
              </w:rPr>
            </w:pPr>
          </w:p>
        </w:tc>
        <w:tc>
          <w:tcPr>
            <w:tcW w:w="7651" w:type="dxa"/>
          </w:tcPr>
          <w:p w:rsidR="00BC6BCB" w:rsidRPr="004A1AFF" w:rsidRDefault="00BC6BCB" w:rsidP="00E55648">
            <w:pPr>
              <w:rPr>
                <w:rFonts w:ascii="Calibri" w:hAnsi="Calibri"/>
              </w:rPr>
            </w:pPr>
          </w:p>
        </w:tc>
        <w:tc>
          <w:tcPr>
            <w:tcW w:w="996" w:type="dxa"/>
          </w:tcPr>
          <w:p w:rsidR="00BC6BCB" w:rsidRPr="004A1AFF" w:rsidRDefault="00BC6BCB" w:rsidP="00E55648">
            <w:pPr>
              <w:rPr>
                <w:rFonts w:ascii="Calibri" w:hAnsi="Calibri"/>
              </w:rPr>
            </w:pPr>
          </w:p>
        </w:tc>
        <w:tc>
          <w:tcPr>
            <w:tcW w:w="992" w:type="dxa"/>
          </w:tcPr>
          <w:p w:rsidR="00BC6BCB" w:rsidRPr="004A1AFF" w:rsidRDefault="00BC6BCB" w:rsidP="00E55648">
            <w:pPr>
              <w:rPr>
                <w:rFonts w:ascii="Calibri" w:hAnsi="Calibri"/>
              </w:rPr>
            </w:pPr>
          </w:p>
        </w:tc>
        <w:tc>
          <w:tcPr>
            <w:tcW w:w="2501" w:type="dxa"/>
          </w:tcPr>
          <w:p w:rsidR="00BC6BCB" w:rsidRPr="004A1AFF" w:rsidRDefault="00BC6BCB" w:rsidP="00E55648">
            <w:pPr>
              <w:rPr>
                <w:rFonts w:ascii="Calibri" w:hAnsi="Calibri"/>
              </w:rPr>
            </w:pPr>
          </w:p>
        </w:tc>
      </w:tr>
      <w:tr w:rsidR="00BC6BCB" w:rsidRPr="004A1AFF" w:rsidTr="00E55648">
        <w:trPr>
          <w:trHeight w:val="326"/>
        </w:trPr>
        <w:tc>
          <w:tcPr>
            <w:tcW w:w="846" w:type="dxa"/>
          </w:tcPr>
          <w:p w:rsidR="00BC6BCB" w:rsidRPr="004A1AFF" w:rsidRDefault="00BC6BCB" w:rsidP="00E55648">
            <w:pPr>
              <w:rPr>
                <w:rFonts w:ascii="Calibri" w:hAnsi="Calibri"/>
              </w:rPr>
            </w:pPr>
          </w:p>
        </w:tc>
        <w:tc>
          <w:tcPr>
            <w:tcW w:w="1417" w:type="dxa"/>
          </w:tcPr>
          <w:p w:rsidR="00BC6BCB" w:rsidRPr="004A1AFF" w:rsidRDefault="00BC6BCB" w:rsidP="00E55648">
            <w:pPr>
              <w:rPr>
                <w:rFonts w:ascii="Calibri" w:hAnsi="Calibri"/>
              </w:rPr>
            </w:pPr>
          </w:p>
        </w:tc>
        <w:tc>
          <w:tcPr>
            <w:tcW w:w="7651" w:type="dxa"/>
          </w:tcPr>
          <w:p w:rsidR="00BC6BCB" w:rsidRPr="004A1AFF" w:rsidRDefault="00BC6BCB" w:rsidP="00E55648">
            <w:pPr>
              <w:rPr>
                <w:rFonts w:ascii="Calibri" w:hAnsi="Calibri"/>
              </w:rPr>
            </w:pPr>
          </w:p>
        </w:tc>
        <w:tc>
          <w:tcPr>
            <w:tcW w:w="996" w:type="dxa"/>
          </w:tcPr>
          <w:p w:rsidR="00BC6BCB" w:rsidRPr="004A1AFF" w:rsidRDefault="00BC6BCB" w:rsidP="00E55648">
            <w:pPr>
              <w:rPr>
                <w:rFonts w:ascii="Calibri" w:hAnsi="Calibri"/>
              </w:rPr>
            </w:pPr>
          </w:p>
        </w:tc>
        <w:tc>
          <w:tcPr>
            <w:tcW w:w="992" w:type="dxa"/>
          </w:tcPr>
          <w:p w:rsidR="00BC6BCB" w:rsidRPr="004A1AFF" w:rsidRDefault="00BC6BCB" w:rsidP="00E55648">
            <w:pPr>
              <w:rPr>
                <w:rFonts w:ascii="Calibri" w:hAnsi="Calibri"/>
              </w:rPr>
            </w:pPr>
          </w:p>
        </w:tc>
        <w:tc>
          <w:tcPr>
            <w:tcW w:w="2501" w:type="dxa"/>
          </w:tcPr>
          <w:p w:rsidR="00BC6BCB" w:rsidRPr="004A1AFF" w:rsidRDefault="00BC6BCB" w:rsidP="00E55648">
            <w:pPr>
              <w:rPr>
                <w:rFonts w:ascii="Calibri" w:hAnsi="Calibri"/>
              </w:rPr>
            </w:pPr>
          </w:p>
        </w:tc>
      </w:tr>
      <w:tr w:rsidR="00BC6BCB" w:rsidRPr="004A1AFF" w:rsidTr="00E55648">
        <w:trPr>
          <w:trHeight w:val="326"/>
        </w:trPr>
        <w:tc>
          <w:tcPr>
            <w:tcW w:w="846" w:type="dxa"/>
          </w:tcPr>
          <w:p w:rsidR="00BC6BCB" w:rsidRPr="004A1AFF" w:rsidRDefault="00BC6BCB" w:rsidP="00E55648">
            <w:pPr>
              <w:rPr>
                <w:rFonts w:ascii="Calibri" w:hAnsi="Calibri"/>
              </w:rPr>
            </w:pPr>
          </w:p>
        </w:tc>
        <w:tc>
          <w:tcPr>
            <w:tcW w:w="1417" w:type="dxa"/>
          </w:tcPr>
          <w:p w:rsidR="00BC6BCB" w:rsidRPr="004A1AFF" w:rsidRDefault="00BC6BCB" w:rsidP="00E55648">
            <w:pPr>
              <w:rPr>
                <w:rFonts w:ascii="Calibri" w:hAnsi="Calibri"/>
              </w:rPr>
            </w:pPr>
          </w:p>
        </w:tc>
        <w:tc>
          <w:tcPr>
            <w:tcW w:w="7651" w:type="dxa"/>
          </w:tcPr>
          <w:p w:rsidR="00BC6BCB" w:rsidRPr="004A1AFF" w:rsidRDefault="00BC6BCB" w:rsidP="00E55648">
            <w:pPr>
              <w:rPr>
                <w:rFonts w:ascii="Calibri" w:hAnsi="Calibri"/>
              </w:rPr>
            </w:pPr>
          </w:p>
        </w:tc>
        <w:tc>
          <w:tcPr>
            <w:tcW w:w="996" w:type="dxa"/>
          </w:tcPr>
          <w:p w:rsidR="00BC6BCB" w:rsidRPr="004A1AFF" w:rsidRDefault="00BC6BCB" w:rsidP="00E55648">
            <w:pPr>
              <w:rPr>
                <w:rFonts w:ascii="Calibri" w:hAnsi="Calibri"/>
              </w:rPr>
            </w:pPr>
          </w:p>
        </w:tc>
        <w:tc>
          <w:tcPr>
            <w:tcW w:w="992" w:type="dxa"/>
          </w:tcPr>
          <w:p w:rsidR="00BC6BCB" w:rsidRPr="004A1AFF" w:rsidRDefault="00BC6BCB" w:rsidP="00E55648">
            <w:pPr>
              <w:rPr>
                <w:rFonts w:ascii="Calibri" w:hAnsi="Calibri"/>
              </w:rPr>
            </w:pPr>
          </w:p>
        </w:tc>
        <w:tc>
          <w:tcPr>
            <w:tcW w:w="2501" w:type="dxa"/>
          </w:tcPr>
          <w:p w:rsidR="00BC6BCB" w:rsidRPr="004A1AFF" w:rsidRDefault="00BC6BCB" w:rsidP="00E55648">
            <w:pPr>
              <w:rPr>
                <w:rFonts w:ascii="Calibri" w:hAnsi="Calibri"/>
              </w:rPr>
            </w:pPr>
          </w:p>
        </w:tc>
      </w:tr>
      <w:tr w:rsidR="00BC6BCB" w:rsidRPr="004A1AFF" w:rsidTr="00E55648">
        <w:trPr>
          <w:trHeight w:val="326"/>
        </w:trPr>
        <w:tc>
          <w:tcPr>
            <w:tcW w:w="846" w:type="dxa"/>
          </w:tcPr>
          <w:p w:rsidR="00BC6BCB" w:rsidRPr="004A1AFF" w:rsidRDefault="00BC6BCB" w:rsidP="00E55648">
            <w:pPr>
              <w:rPr>
                <w:rFonts w:ascii="Calibri" w:hAnsi="Calibri"/>
              </w:rPr>
            </w:pPr>
          </w:p>
        </w:tc>
        <w:tc>
          <w:tcPr>
            <w:tcW w:w="1417" w:type="dxa"/>
          </w:tcPr>
          <w:p w:rsidR="00BC6BCB" w:rsidRPr="004A1AFF" w:rsidRDefault="00BC6BCB" w:rsidP="00E55648">
            <w:pPr>
              <w:rPr>
                <w:rFonts w:ascii="Calibri" w:hAnsi="Calibri"/>
              </w:rPr>
            </w:pPr>
          </w:p>
        </w:tc>
        <w:tc>
          <w:tcPr>
            <w:tcW w:w="7651" w:type="dxa"/>
          </w:tcPr>
          <w:p w:rsidR="00BC6BCB" w:rsidRPr="004A1AFF" w:rsidRDefault="00BC6BCB" w:rsidP="00E55648">
            <w:pPr>
              <w:rPr>
                <w:rFonts w:ascii="Calibri" w:hAnsi="Calibri"/>
              </w:rPr>
            </w:pPr>
          </w:p>
        </w:tc>
        <w:tc>
          <w:tcPr>
            <w:tcW w:w="996" w:type="dxa"/>
          </w:tcPr>
          <w:p w:rsidR="00BC6BCB" w:rsidRPr="004A1AFF" w:rsidRDefault="00BC6BCB" w:rsidP="00E55648">
            <w:pPr>
              <w:rPr>
                <w:rFonts w:ascii="Calibri" w:hAnsi="Calibri"/>
              </w:rPr>
            </w:pPr>
          </w:p>
        </w:tc>
        <w:tc>
          <w:tcPr>
            <w:tcW w:w="992" w:type="dxa"/>
          </w:tcPr>
          <w:p w:rsidR="00BC6BCB" w:rsidRPr="004A1AFF" w:rsidRDefault="00BC6BCB" w:rsidP="00E55648">
            <w:pPr>
              <w:rPr>
                <w:rFonts w:ascii="Calibri" w:hAnsi="Calibri"/>
              </w:rPr>
            </w:pPr>
          </w:p>
        </w:tc>
        <w:tc>
          <w:tcPr>
            <w:tcW w:w="2501" w:type="dxa"/>
          </w:tcPr>
          <w:p w:rsidR="00BC6BCB" w:rsidRPr="004A1AFF" w:rsidRDefault="00BC6BCB" w:rsidP="00E55648">
            <w:pPr>
              <w:rPr>
                <w:rFonts w:ascii="Calibri" w:hAnsi="Calibri"/>
              </w:rPr>
            </w:pPr>
          </w:p>
        </w:tc>
      </w:tr>
    </w:tbl>
    <w:p w:rsidR="00990382" w:rsidRDefault="0069258D">
      <w:pPr>
        <w:pStyle w:val="Heading3"/>
      </w:pPr>
      <w:r>
        <w:lastRenderedPageBreak/>
        <w:t>2B: Time-sampling coding for groupwork</w:t>
      </w:r>
    </w:p>
    <w:p w:rsidR="00990382" w:rsidRDefault="00990382">
      <w:pPr>
        <w:pBdr>
          <w:top w:val="nil"/>
          <w:left w:val="nil"/>
          <w:bottom w:val="nil"/>
          <w:right w:val="nil"/>
          <w:between w:val="nil"/>
        </w:pBdr>
        <w:spacing w:line="276" w:lineRule="auto"/>
        <w:ind w:left="142"/>
        <w:jc w:val="both"/>
        <w:rPr>
          <w:rFonts w:ascii="Calibri" w:eastAsia="Calibri" w:hAnsi="Calibri" w:cs="Calibri"/>
          <w:color w:val="000000"/>
          <w:sz w:val="16"/>
          <w:szCs w:val="16"/>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This time-sampling approach is intended to be used by the teacher or another investigator for observing students working in groups. Groupwork is commonly seen to be one of the best opportunities for students to engage in productive classroom dialogue, allowing each the opportunity to participate. The ideal group size ranges from 3-6, depending on a number of factors, such as the age of the students, their experience in groupwork, and the nature of the group activity. Inquiry questions about groupwork may touch on a number of interrelated aspects of the students’ dialogue, social relationships, and learning. It is almost inevitable that, whatever the initial inquiry focus, other elements will become relevant to drawing conclusions. For instance, should non-verbal communication be taken into account? What about the particular influences of technology use? In order to prepare for and handle this complexity, the recommendation is to focus at least one inquiry question centrally on just 1-2 clusters or codes. Also, use the ‘Comments’ space at the end to record notes about any other insightful observations or anything that seemed to influence the discussion. This will keep dialogue at the forefront of the inquiry, while still allowing other factors to be considered.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‘Time sampling’ is a common technique used by researchers to sample events at regular time intervals during an episode or whole lesson. It is based on the notion that recording and categorising every single communication or action is often too demanding, while sampling over time gives the researcher a roughly accurate picture, or at least one that is informative enough to make distinctions between individuals. Researchers might observe a group of learners simultaneously or instead categorise the communications of each individual participant in turn, depending on purpose and feasibility. Time sampling can be accompanied by written notes if desired. A time pattern for observing events is decided in advance and for complex behaviours such as dialogic communication whose form and purpose can change quickly, time intervals will be quite short so as to allow the researcher to listen carefully and categorise accurately. In these </w:t>
      </w:r>
      <w:proofErr w:type="gramStart"/>
      <w:r>
        <w:rPr>
          <w:rFonts w:ascii="Calibri" w:eastAsia="Calibri" w:hAnsi="Calibri" w:cs="Calibri"/>
          <w:color w:val="000000"/>
        </w:rPr>
        <w:t>cases</w:t>
      </w:r>
      <w:proofErr w:type="gramEnd"/>
      <w:r>
        <w:rPr>
          <w:rFonts w:ascii="Calibri" w:eastAsia="Calibri" w:hAnsi="Calibri" w:cs="Calibri"/>
          <w:color w:val="000000"/>
        </w:rPr>
        <w:t xml:space="preserve"> a “rest” period is commonly used when observing live as concentrating on closely observing and analysing interaction is very tiring and it is easy to miss things. If a video record is available, it can of course be replayed or slowed down so coding can take place without time pressures, as mentioned earlier.</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The time-sampling example </w:t>
      </w:r>
      <w:r w:rsidR="009F436B">
        <w:rPr>
          <w:rFonts w:ascii="Calibri" w:eastAsia="Calibri" w:hAnsi="Calibri" w:cs="Calibri"/>
          <w:color w:val="000000"/>
        </w:rPr>
        <w:t>overleaf</w:t>
      </w:r>
      <w:r>
        <w:rPr>
          <w:rFonts w:ascii="Calibri" w:eastAsia="Calibri" w:hAnsi="Calibri" w:cs="Calibri"/>
          <w:color w:val="000000"/>
        </w:rPr>
        <w:t xml:space="preserve"> uses the categories B ‘build on ideas’ and CH ‘challenge’ throughout, but these can be changed according to need and interest; see the fuller scheme in </w:t>
      </w:r>
      <w:r>
        <w:rPr>
          <w:rFonts w:ascii="Calibri" w:eastAsia="Calibri" w:hAnsi="Calibri" w:cs="Calibri"/>
          <w:color w:val="1155CC"/>
          <w:u w:val="single"/>
        </w:rPr>
        <w:t xml:space="preserve">Section 1 </w:t>
      </w:r>
      <w:r>
        <w:rPr>
          <w:rFonts w:ascii="Calibri" w:eastAsia="Calibri" w:hAnsi="Calibri" w:cs="Calibri"/>
          <w:color w:val="000000"/>
        </w:rPr>
        <w:t>for more options.</w:t>
      </w:r>
    </w:p>
    <w:p w:rsidR="00990382" w:rsidRDefault="00990382">
      <w:pPr>
        <w:pBdr>
          <w:top w:val="nil"/>
          <w:left w:val="nil"/>
          <w:bottom w:val="nil"/>
          <w:right w:val="nil"/>
          <w:between w:val="nil"/>
        </w:pBdr>
        <w:spacing w:line="276" w:lineRule="auto"/>
        <w:rPr>
          <w:rFonts w:ascii="Calibri" w:eastAsia="Calibri" w:hAnsi="Calibri" w:cs="Calibri"/>
          <w:color w:val="000000"/>
        </w:rPr>
      </w:pPr>
    </w:p>
    <w:p w:rsidR="00990382" w:rsidRPr="00137125" w:rsidRDefault="0069258D" w:rsidP="00137125">
      <w:pPr>
        <w:rPr>
          <w:rFonts w:ascii="Calibri" w:eastAsia="Calibri" w:hAnsi="Calibri" w:cs="Calibri"/>
        </w:rPr>
      </w:pPr>
      <w:r>
        <w:rPr>
          <w:rFonts w:ascii="Calibri" w:eastAsia="Calibri" w:hAnsi="Calibri" w:cs="Calibri"/>
          <w:b/>
        </w:rPr>
        <w:t>Time-sampling</w:t>
      </w:r>
      <w:r>
        <w:rPr>
          <w:rFonts w:ascii="Calibri" w:eastAsia="Calibri" w:hAnsi="Calibri" w:cs="Calibri"/>
        </w:rPr>
        <w:t xml:space="preserve"> </w:t>
      </w:r>
      <w:r>
        <w:rPr>
          <w:rFonts w:ascii="Calibri" w:eastAsia="Calibri" w:hAnsi="Calibri" w:cs="Calibri"/>
          <w:b/>
        </w:rPr>
        <w:t xml:space="preserve">template  </w:t>
      </w:r>
      <w:r>
        <w:rPr>
          <w:rFonts w:ascii="Calibri" w:eastAsia="Calibri" w:hAnsi="Calibri" w:cs="Calibri"/>
          <w:noProof/>
        </w:rPr>
        <w:drawing>
          <wp:inline distT="114300" distB="114300" distL="114300" distR="114300">
            <wp:extent cx="190500" cy="1905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BC6BCB" w:rsidRDefault="00BC6BCB">
      <w:pPr>
        <w:rPr>
          <w:rFonts w:ascii="Calibri" w:eastAsia="Calibri" w:hAnsi="Calibri" w:cs="Calibri"/>
          <w:color w:val="000000"/>
        </w:rPr>
      </w:pPr>
      <w:r>
        <w:rPr>
          <w:rFonts w:ascii="Calibri" w:eastAsia="Calibri" w:hAnsi="Calibri" w:cs="Calibri"/>
          <w:color w:val="000000"/>
        </w:rPr>
        <w:br w:type="page"/>
      </w: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Guidance notes: </w:t>
      </w:r>
    </w:p>
    <w:p w:rsidR="00990382" w:rsidRDefault="0069258D">
      <w:pPr>
        <w:numPr>
          <w:ilvl w:val="0"/>
          <w:numId w:val="20"/>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Write the names of the students of the group you are focusing on in the table below (you can add/delete columns)</w:t>
      </w:r>
    </w:p>
    <w:p w:rsidR="00990382" w:rsidRDefault="0069258D">
      <w:pPr>
        <w:numPr>
          <w:ilvl w:val="0"/>
          <w:numId w:val="20"/>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 xml:space="preserve">Each window is 1 minute: 40 seconds for close observation and simultaneous coding and 20 seconds for resting. </w:t>
      </w:r>
    </w:p>
    <w:p w:rsidR="00990382" w:rsidRDefault="0069258D">
      <w:pPr>
        <w:numPr>
          <w:ilvl w:val="0"/>
          <w:numId w:val="20"/>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For each window (minute), tick the box (√) if the identified student used Build on ideas (B) or Challenge (CH) in his/her contributions to the dialogue. Note that in some circumstances tally coding for each relevant contribution may be useful and appropriate; this offers more detail about frequencies but is harder to record accurately.</w:t>
      </w:r>
    </w:p>
    <w:p w:rsidR="00990382" w:rsidRDefault="0069258D">
      <w:pPr>
        <w:numPr>
          <w:ilvl w:val="0"/>
          <w:numId w:val="20"/>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If during the 40 seconds, the teacher, teaching assistant or similar adult was present or interacted with students, tick the relevant box (√)</w:t>
      </w:r>
    </w:p>
    <w:p w:rsidR="00990382" w:rsidRDefault="0069258D">
      <w:pPr>
        <w:numPr>
          <w:ilvl w:val="0"/>
          <w:numId w:val="20"/>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Use the comments box below to add any further relevant information not captured by the time-sampling coding</w:t>
      </w:r>
    </w:p>
    <w:p w:rsidR="00990382" w:rsidRDefault="00990382">
      <w:pPr>
        <w:pBdr>
          <w:top w:val="nil"/>
          <w:left w:val="nil"/>
          <w:bottom w:val="nil"/>
          <w:right w:val="nil"/>
          <w:between w:val="nil"/>
        </w:pBdr>
        <w:spacing w:line="276" w:lineRule="auto"/>
        <w:rPr>
          <w:rFonts w:ascii="Calibri" w:eastAsia="Calibri" w:hAnsi="Calibri" w:cs="Calibri"/>
          <w:color w:val="000000"/>
        </w:rPr>
      </w:pPr>
    </w:p>
    <w:tbl>
      <w:tblPr>
        <w:tblStyle w:val="ae"/>
        <w:tblW w:w="12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
        <w:gridCol w:w="1613"/>
        <w:gridCol w:w="1216"/>
        <w:gridCol w:w="1108"/>
        <w:gridCol w:w="1187"/>
        <w:gridCol w:w="1216"/>
        <w:gridCol w:w="1350"/>
        <w:gridCol w:w="1216"/>
        <w:gridCol w:w="1216"/>
        <w:gridCol w:w="1307"/>
      </w:tblGrid>
      <w:tr w:rsidR="00990382">
        <w:trPr>
          <w:trHeight w:val="1100"/>
          <w:jc w:val="center"/>
        </w:trPr>
        <w:tc>
          <w:tcPr>
            <w:tcW w:w="1313"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Windows</w:t>
            </w:r>
          </w:p>
        </w:tc>
        <w:tc>
          <w:tcPr>
            <w:tcW w:w="1613"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Teacher/TA present</w:t>
            </w:r>
          </w:p>
        </w:tc>
        <w:tc>
          <w:tcPr>
            <w:tcW w:w="2324" w:type="dxa"/>
            <w:gridSpan w:val="2"/>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Student 1:</w:t>
            </w:r>
          </w:p>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w:t>
            </w:r>
          </w:p>
        </w:tc>
        <w:tc>
          <w:tcPr>
            <w:tcW w:w="2403" w:type="dxa"/>
            <w:gridSpan w:val="2"/>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Student 2:</w:t>
            </w:r>
          </w:p>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w:t>
            </w:r>
          </w:p>
        </w:tc>
        <w:tc>
          <w:tcPr>
            <w:tcW w:w="2566" w:type="dxa"/>
            <w:gridSpan w:val="2"/>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Student 3:</w:t>
            </w:r>
          </w:p>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w:t>
            </w:r>
          </w:p>
        </w:tc>
        <w:tc>
          <w:tcPr>
            <w:tcW w:w="2523" w:type="dxa"/>
            <w:gridSpan w:val="2"/>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Student 4:</w:t>
            </w:r>
          </w:p>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w:t>
            </w:r>
          </w:p>
        </w:tc>
      </w:tr>
      <w:tr w:rsidR="00990382">
        <w:trPr>
          <w:trHeight w:val="220"/>
          <w:jc w:val="center"/>
        </w:trPr>
        <w:tc>
          <w:tcPr>
            <w:tcW w:w="1313"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613"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CH</w:t>
            </w:r>
          </w:p>
        </w:tc>
        <w:tc>
          <w:tcPr>
            <w:tcW w:w="1108"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B</w:t>
            </w:r>
          </w:p>
        </w:tc>
        <w:tc>
          <w:tcPr>
            <w:tcW w:w="1187"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CH</w:t>
            </w:r>
          </w:p>
        </w:tc>
        <w:tc>
          <w:tcPr>
            <w:tcW w:w="1216"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B</w:t>
            </w:r>
          </w:p>
        </w:tc>
        <w:tc>
          <w:tcPr>
            <w:tcW w:w="1350"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CH</w:t>
            </w:r>
          </w:p>
        </w:tc>
        <w:tc>
          <w:tcPr>
            <w:tcW w:w="1216"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B</w:t>
            </w:r>
          </w:p>
        </w:tc>
        <w:tc>
          <w:tcPr>
            <w:tcW w:w="1216"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CH</w:t>
            </w:r>
          </w:p>
        </w:tc>
        <w:tc>
          <w:tcPr>
            <w:tcW w:w="1307"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 xml:space="preserve">B </w:t>
            </w:r>
          </w:p>
        </w:tc>
      </w:tr>
      <w:tr w:rsidR="00990382">
        <w:trPr>
          <w:trHeight w:val="220"/>
          <w:jc w:val="center"/>
        </w:trPr>
        <w:tc>
          <w:tcPr>
            <w:tcW w:w="1313"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1</w:t>
            </w:r>
          </w:p>
        </w:tc>
        <w:tc>
          <w:tcPr>
            <w:tcW w:w="1613"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08"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87"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50"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07"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r>
      <w:tr w:rsidR="00990382">
        <w:trPr>
          <w:trHeight w:val="220"/>
          <w:jc w:val="center"/>
        </w:trPr>
        <w:tc>
          <w:tcPr>
            <w:tcW w:w="1313"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2</w:t>
            </w:r>
          </w:p>
        </w:tc>
        <w:tc>
          <w:tcPr>
            <w:tcW w:w="1613"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08"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87"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50"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07"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r>
      <w:tr w:rsidR="00990382">
        <w:trPr>
          <w:trHeight w:val="220"/>
          <w:jc w:val="center"/>
        </w:trPr>
        <w:tc>
          <w:tcPr>
            <w:tcW w:w="1313"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3</w:t>
            </w:r>
          </w:p>
        </w:tc>
        <w:tc>
          <w:tcPr>
            <w:tcW w:w="1613"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08"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187"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50"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216"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c>
          <w:tcPr>
            <w:tcW w:w="1307" w:type="dxa"/>
          </w:tcPr>
          <w:p w:rsidR="00990382" w:rsidRDefault="00990382">
            <w:pPr>
              <w:pBdr>
                <w:top w:val="nil"/>
                <w:left w:val="nil"/>
                <w:bottom w:val="nil"/>
                <w:right w:val="nil"/>
                <w:between w:val="nil"/>
              </w:pBdr>
              <w:spacing w:line="276" w:lineRule="auto"/>
              <w:rPr>
                <w:rFonts w:ascii="Calibri" w:eastAsia="Calibri" w:hAnsi="Calibri" w:cs="Calibri"/>
                <w:color w:val="000000"/>
              </w:rPr>
            </w:pPr>
          </w:p>
        </w:tc>
      </w:tr>
    </w:tbl>
    <w:p w:rsidR="00990382" w:rsidRDefault="00990382">
      <w:pPr>
        <w:pBdr>
          <w:top w:val="nil"/>
          <w:left w:val="nil"/>
          <w:bottom w:val="nil"/>
          <w:right w:val="nil"/>
          <w:between w:val="nil"/>
        </w:pBdr>
        <w:spacing w:line="276" w:lineRule="auto"/>
        <w:rPr>
          <w:rFonts w:ascii="Calibri" w:eastAsia="Calibri" w:hAnsi="Calibri" w:cs="Calibri"/>
          <w:color w:val="000000"/>
        </w:rPr>
      </w:pPr>
    </w:p>
    <w:p w:rsidR="00990382" w:rsidRDefault="0069258D">
      <w:pPr>
        <w:pBdr>
          <w:top w:val="nil"/>
          <w:left w:val="nil"/>
          <w:bottom w:val="nil"/>
          <w:right w:val="nil"/>
          <w:between w:val="nil"/>
        </w:pBdr>
        <w:spacing w:line="276" w:lineRule="auto"/>
        <w:ind w:left="709" w:hanging="709"/>
        <w:rPr>
          <w:rFonts w:ascii="Calibri" w:eastAsia="Calibri" w:hAnsi="Calibri" w:cs="Calibri"/>
          <w:color w:val="000000"/>
        </w:rPr>
      </w:pPr>
      <w:r>
        <w:rPr>
          <w:rFonts w:ascii="Calibri" w:eastAsia="Calibri" w:hAnsi="Calibri" w:cs="Calibri"/>
          <w:b/>
          <w:color w:val="000000"/>
        </w:rPr>
        <w:t xml:space="preserve">Comments: </w:t>
      </w:r>
      <w:r>
        <w:rPr>
          <w:rFonts w:ascii="Calibri" w:eastAsia="Calibri" w:hAnsi="Calibri" w:cs="Calibri"/>
          <w:color w:val="000000"/>
        </w:rPr>
        <w:t xml:space="preserve">Please use this space to record any other insightful observations or anything that seemed to influence the discussion. </w:t>
      </w:r>
    </w:p>
    <w:p w:rsidR="00BC6BCB" w:rsidRDefault="00BC6BCB">
      <w:pPr>
        <w:rPr>
          <w:rFonts w:ascii="Calibri" w:eastAsia="Calibri" w:hAnsi="Calibri" w:cs="Calibri"/>
          <w:b/>
          <w:color w:val="000000"/>
          <w:sz w:val="28"/>
          <w:szCs w:val="28"/>
        </w:rPr>
      </w:pPr>
      <w:bookmarkStart w:id="13" w:name="_lnxbz9" w:colFirst="0" w:colLast="0"/>
      <w:bookmarkEnd w:id="13"/>
      <w:r>
        <w:br w:type="page"/>
      </w:r>
    </w:p>
    <w:p w:rsidR="00990382" w:rsidRDefault="0069258D">
      <w:pPr>
        <w:pStyle w:val="Heading3"/>
      </w:pPr>
      <w:r>
        <w:lastRenderedPageBreak/>
        <w:t xml:space="preserve">2C: Checklist for individual students (groupwork)  </w:t>
      </w:r>
      <w:r>
        <w:rPr>
          <w:noProof/>
        </w:rPr>
        <w:drawing>
          <wp:inline distT="114300" distB="114300" distL="114300" distR="114300">
            <wp:extent cx="190500" cy="19050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990382" w:rsidRDefault="00990382">
      <w:pPr>
        <w:rPr>
          <w:rFonts w:ascii="Calibri" w:eastAsia="Calibri" w:hAnsi="Calibri" w:cs="Calibri"/>
          <w:b/>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This checklist approach can be used at the end of a groupwork activity. It can serve as a summary of 2B, or if time-sampling is not possible, it can be completed independently. It aims to provide an indication of the overall participation of individual students in the given activity, focusing on the aspects of dialogue that are most relevant to the inquiry focus. This checklist can be repeated if the activity or the group changes, providing a record of different factors that may influence student participation in dialogue on different occasions. As in 2B (time-sampling) the idea is to consider the quality of students’ participation in relation to selected categories (in this case </w:t>
      </w:r>
      <w:r>
        <w:rPr>
          <w:rFonts w:ascii="Calibri" w:eastAsia="Calibri" w:hAnsi="Calibri" w:cs="Calibri"/>
        </w:rPr>
        <w:t>CH</w:t>
      </w:r>
      <w:r>
        <w:rPr>
          <w:rFonts w:ascii="Calibri" w:eastAsia="Calibri" w:hAnsi="Calibri" w:cs="Calibri"/>
          <w:color w:val="000000"/>
        </w:rPr>
        <w:t xml:space="preserve"> and </w:t>
      </w:r>
      <w:r>
        <w:rPr>
          <w:rFonts w:ascii="Calibri" w:eastAsia="Calibri" w:hAnsi="Calibri" w:cs="Calibri"/>
        </w:rPr>
        <w:t>B</w:t>
      </w:r>
      <w:r>
        <w:rPr>
          <w:rFonts w:ascii="Calibri" w:eastAsia="Calibri" w:hAnsi="Calibri" w:cs="Calibri"/>
          <w:color w:val="000000"/>
        </w:rPr>
        <w:t xml:space="preserve">).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Checklists of this type cannot claim to provide exact measurements, and they are not intended to do this here. The intention is more to provide a manageable basis for noticing and recording potentially significant differences between individual student participation, including changes over time in different group activity contexts. These observations can then be the basis for discussion and with staff colleagues and students themselves, helping to identify where further action may be needed.</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Guidance notes:</w:t>
      </w:r>
    </w:p>
    <w:p w:rsidR="00990382" w:rsidRDefault="0069258D">
      <w:pPr>
        <w:numPr>
          <w:ilvl w:val="0"/>
          <w:numId w:val="8"/>
        </w:numPr>
        <w:pBdr>
          <w:top w:val="nil"/>
          <w:left w:val="nil"/>
          <w:bottom w:val="nil"/>
          <w:right w:val="nil"/>
          <w:between w:val="nil"/>
        </w:pBdr>
        <w:spacing w:line="276" w:lineRule="auto"/>
        <w:ind w:hanging="360"/>
        <w:jc w:val="both"/>
        <w:rPr>
          <w:color w:val="000000"/>
        </w:rPr>
      </w:pPr>
      <w:r>
        <w:rPr>
          <w:rFonts w:ascii="Calibri" w:eastAsia="Calibri" w:hAnsi="Calibri" w:cs="Calibri"/>
          <w:color w:val="000000"/>
        </w:rPr>
        <w:t>Write the names of the students of the group you are focusing on (you can add/delete rows as appropriate)</w:t>
      </w:r>
    </w:p>
    <w:p w:rsidR="00990382" w:rsidRDefault="0069258D">
      <w:pPr>
        <w:numPr>
          <w:ilvl w:val="0"/>
          <w:numId w:val="8"/>
        </w:numPr>
        <w:pBdr>
          <w:top w:val="nil"/>
          <w:left w:val="nil"/>
          <w:bottom w:val="nil"/>
          <w:right w:val="nil"/>
          <w:between w:val="nil"/>
        </w:pBdr>
        <w:spacing w:line="276" w:lineRule="auto"/>
        <w:ind w:hanging="360"/>
        <w:jc w:val="both"/>
        <w:rPr>
          <w:color w:val="000000"/>
        </w:rPr>
      </w:pPr>
      <w:r>
        <w:rPr>
          <w:rFonts w:ascii="Calibri" w:eastAsia="Calibri" w:hAnsi="Calibri" w:cs="Calibri"/>
          <w:color w:val="000000"/>
        </w:rPr>
        <w:t>For each student, tick the box (√) if they have shown Build on ideas (B) or Challenge (CH) in their overall contributions to the group discussion</w:t>
      </w:r>
    </w:p>
    <w:p w:rsidR="00990382" w:rsidRDefault="0069258D">
      <w:pPr>
        <w:numPr>
          <w:ilvl w:val="0"/>
          <w:numId w:val="8"/>
        </w:numPr>
        <w:pBdr>
          <w:top w:val="nil"/>
          <w:left w:val="nil"/>
          <w:bottom w:val="nil"/>
          <w:right w:val="nil"/>
          <w:between w:val="nil"/>
        </w:pBdr>
        <w:spacing w:line="276" w:lineRule="auto"/>
        <w:ind w:hanging="360"/>
        <w:jc w:val="both"/>
        <w:rPr>
          <w:color w:val="000000"/>
        </w:rPr>
      </w:pPr>
      <w:r>
        <w:rPr>
          <w:rFonts w:ascii="Calibri" w:eastAsia="Calibri" w:hAnsi="Calibri" w:cs="Calibri"/>
          <w:color w:val="000000"/>
        </w:rPr>
        <w:t>Use the Rating column to indicate the extent of participation of each student in the overall discussion. Use the following three-point scale: 1=Low participation, 2=Medium participation, 3=High participation. These levels should be judged in relation to the general participation levels in this activity, not the typical or expected participation of individual students as judged from previous experience.</w:t>
      </w:r>
    </w:p>
    <w:p w:rsidR="00990382" w:rsidRDefault="00990382">
      <w:pPr>
        <w:pBdr>
          <w:top w:val="nil"/>
          <w:left w:val="nil"/>
          <w:bottom w:val="nil"/>
          <w:right w:val="nil"/>
          <w:between w:val="nil"/>
        </w:pBdr>
        <w:spacing w:line="276" w:lineRule="auto"/>
        <w:rPr>
          <w:rFonts w:ascii="Calibri" w:eastAsia="Calibri" w:hAnsi="Calibri" w:cs="Calibri"/>
          <w:color w:val="000000"/>
        </w:rPr>
      </w:pPr>
    </w:p>
    <w:tbl>
      <w:tblPr>
        <w:tblStyle w:val="af"/>
        <w:tblW w:w="8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4"/>
        <w:gridCol w:w="1668"/>
        <w:gridCol w:w="1559"/>
        <w:gridCol w:w="2367"/>
      </w:tblGrid>
      <w:tr w:rsidR="00990382">
        <w:trPr>
          <w:jc w:val="center"/>
        </w:trPr>
        <w:tc>
          <w:tcPr>
            <w:tcW w:w="2474"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Students’ Names</w:t>
            </w:r>
          </w:p>
        </w:tc>
        <w:tc>
          <w:tcPr>
            <w:tcW w:w="1668"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CH</w:t>
            </w:r>
          </w:p>
        </w:tc>
        <w:tc>
          <w:tcPr>
            <w:tcW w:w="1559"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B</w:t>
            </w:r>
          </w:p>
        </w:tc>
        <w:tc>
          <w:tcPr>
            <w:tcW w:w="2367"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Rating of overall participation</w:t>
            </w:r>
          </w:p>
        </w:tc>
      </w:tr>
      <w:tr w:rsidR="00990382">
        <w:trPr>
          <w:jc w:val="center"/>
        </w:trPr>
        <w:tc>
          <w:tcPr>
            <w:tcW w:w="2474" w:type="dxa"/>
            <w:vAlign w:val="center"/>
          </w:tcPr>
          <w:p w:rsidR="00990382" w:rsidRDefault="0069258D">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 xml:space="preserve">1) </w:t>
            </w:r>
          </w:p>
        </w:tc>
        <w:tc>
          <w:tcPr>
            <w:tcW w:w="166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559"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2367"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r>
      <w:tr w:rsidR="00990382">
        <w:trPr>
          <w:jc w:val="center"/>
        </w:trPr>
        <w:tc>
          <w:tcPr>
            <w:tcW w:w="2474" w:type="dxa"/>
            <w:vAlign w:val="center"/>
          </w:tcPr>
          <w:p w:rsidR="00990382" w:rsidRDefault="0069258D">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 xml:space="preserve">2) </w:t>
            </w:r>
          </w:p>
        </w:tc>
        <w:tc>
          <w:tcPr>
            <w:tcW w:w="166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559"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2367"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r>
      <w:tr w:rsidR="00990382">
        <w:trPr>
          <w:jc w:val="center"/>
        </w:trPr>
        <w:tc>
          <w:tcPr>
            <w:tcW w:w="2474" w:type="dxa"/>
            <w:vAlign w:val="center"/>
          </w:tcPr>
          <w:p w:rsidR="00990382" w:rsidRDefault="0069258D">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3)</w:t>
            </w:r>
          </w:p>
        </w:tc>
        <w:tc>
          <w:tcPr>
            <w:tcW w:w="166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1559"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c>
          <w:tcPr>
            <w:tcW w:w="2367"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rPr>
            </w:pPr>
          </w:p>
        </w:tc>
      </w:tr>
    </w:tbl>
    <w:p w:rsidR="00990382" w:rsidRDefault="0069258D">
      <w:pPr>
        <w:pStyle w:val="Heading3"/>
      </w:pPr>
      <w:bookmarkStart w:id="14" w:name="_35nkun2" w:colFirst="0" w:colLast="0"/>
      <w:bookmarkEnd w:id="14"/>
      <w:r>
        <w:lastRenderedPageBreak/>
        <w:t xml:space="preserve">2D: Group rating (groupwork) </w:t>
      </w:r>
      <w:r>
        <w:rPr>
          <w:noProof/>
        </w:rPr>
        <w:drawing>
          <wp:inline distT="114300" distB="114300" distL="114300" distR="114300">
            <wp:extent cx="190500" cy="19050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990382" w:rsidRDefault="00990382">
      <w:pPr>
        <w:pBdr>
          <w:top w:val="nil"/>
          <w:left w:val="nil"/>
          <w:bottom w:val="nil"/>
          <w:right w:val="nil"/>
          <w:between w:val="nil"/>
        </w:pBdr>
        <w:rPr>
          <w:rFonts w:ascii="Calibri" w:eastAsia="Calibri" w:hAnsi="Calibri" w:cs="Calibri"/>
          <w:b/>
          <w:color w:val="000000"/>
          <w:sz w:val="28"/>
          <w:szCs w:val="28"/>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As with 2C, this group rating can be used at the end of each groupwork activity (and repeated if the activity or the group changes). Its main purpose is to record judgements about the group as a whole, basing the ratings on the selected categories (in this case </w:t>
      </w:r>
      <w:proofErr w:type="gramStart"/>
      <w:r>
        <w:rPr>
          <w:rFonts w:ascii="Calibri" w:eastAsia="Calibri" w:hAnsi="Calibri" w:cs="Calibri"/>
          <w:color w:val="000000"/>
        </w:rPr>
        <w:t>B  and</w:t>
      </w:r>
      <w:proofErr w:type="gramEnd"/>
      <w:r>
        <w:rPr>
          <w:rFonts w:ascii="Calibri" w:eastAsia="Calibri" w:hAnsi="Calibri" w:cs="Calibri"/>
          <w:color w:val="000000"/>
        </w:rPr>
        <w:t xml:space="preserve"> CH). This group rating can be helpful for establishing the general nature of dialogue in a group activity. The quality of dialogue can then be monitored for the group as a whole. It also provides a context for judging individual student participation (e.g. if the whole group is not building well on each other’s ideas then it is harder for one student to do this than in a group where building on ideas is well-established). </w:t>
      </w:r>
    </w:p>
    <w:p w:rsidR="00990382" w:rsidRDefault="00990382">
      <w:pPr>
        <w:pBdr>
          <w:top w:val="nil"/>
          <w:left w:val="nil"/>
          <w:bottom w:val="nil"/>
          <w:right w:val="nil"/>
          <w:between w:val="nil"/>
        </w:pBdr>
        <w:spacing w:line="276" w:lineRule="auto"/>
        <w:jc w:val="both"/>
        <w:rPr>
          <w:rFonts w:ascii="Calibri" w:eastAsia="Calibri" w:hAnsi="Calibri" w:cs="Calibri"/>
          <w:color w:val="000000"/>
        </w:rPr>
      </w:pPr>
    </w:p>
    <w:p w:rsidR="00990382" w:rsidRDefault="0069258D">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Guidance notes:</w:t>
      </w:r>
    </w:p>
    <w:p w:rsidR="00990382" w:rsidRDefault="0069258D">
      <w:pPr>
        <w:numPr>
          <w:ilvl w:val="0"/>
          <w:numId w:val="5"/>
        </w:numPr>
        <w:pBdr>
          <w:top w:val="nil"/>
          <w:left w:val="nil"/>
          <w:bottom w:val="nil"/>
          <w:right w:val="nil"/>
          <w:between w:val="nil"/>
        </w:pBdr>
        <w:spacing w:line="276" w:lineRule="auto"/>
        <w:ind w:hanging="360"/>
        <w:jc w:val="both"/>
        <w:rPr>
          <w:b/>
          <w:color w:val="000000"/>
        </w:rPr>
      </w:pPr>
      <w:r>
        <w:rPr>
          <w:rFonts w:ascii="Calibri" w:eastAsia="Calibri" w:hAnsi="Calibri" w:cs="Calibri"/>
          <w:color w:val="000000"/>
        </w:rPr>
        <w:t>Use a three-point rating scale for the frequency of each dialogue category within the conversation as a whole: 1 = low, 2 = medium, 3 = high</w:t>
      </w:r>
    </w:p>
    <w:p w:rsidR="00990382" w:rsidRDefault="0069258D">
      <w:pPr>
        <w:numPr>
          <w:ilvl w:val="0"/>
          <w:numId w:val="5"/>
        </w:numPr>
        <w:pBdr>
          <w:top w:val="nil"/>
          <w:left w:val="nil"/>
          <w:bottom w:val="nil"/>
          <w:right w:val="nil"/>
          <w:between w:val="nil"/>
        </w:pBdr>
        <w:spacing w:line="276" w:lineRule="auto"/>
        <w:ind w:hanging="360"/>
        <w:jc w:val="both"/>
        <w:rPr>
          <w:color w:val="000000"/>
        </w:rPr>
      </w:pPr>
      <w:r>
        <w:rPr>
          <w:rFonts w:ascii="Calibri" w:eastAsia="Calibri" w:hAnsi="Calibri" w:cs="Calibri"/>
          <w:color w:val="000000"/>
        </w:rPr>
        <w:t>Use the ‘Comments’ column to add any relevant information to the rating, such as whether the results are typical, or if they show progress</w:t>
      </w:r>
    </w:p>
    <w:p w:rsidR="00990382" w:rsidRDefault="00990382">
      <w:pPr>
        <w:pBdr>
          <w:top w:val="nil"/>
          <w:left w:val="nil"/>
          <w:bottom w:val="nil"/>
          <w:right w:val="nil"/>
          <w:between w:val="nil"/>
        </w:pBdr>
        <w:spacing w:line="276" w:lineRule="auto"/>
        <w:ind w:left="720"/>
        <w:rPr>
          <w:rFonts w:ascii="Calibri" w:eastAsia="Calibri" w:hAnsi="Calibri" w:cs="Calibri"/>
          <w:color w:val="000000"/>
        </w:rPr>
      </w:pPr>
    </w:p>
    <w:tbl>
      <w:tblPr>
        <w:tblStyle w:val="af0"/>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2978"/>
        <w:gridCol w:w="9260"/>
      </w:tblGrid>
      <w:tr w:rsidR="00990382">
        <w:trPr>
          <w:trHeight w:val="220"/>
        </w:trPr>
        <w:tc>
          <w:tcPr>
            <w:tcW w:w="235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c>
          <w:tcPr>
            <w:tcW w:w="2978"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sz w:val="23"/>
                <w:szCs w:val="23"/>
              </w:rPr>
            </w:pPr>
            <w:r>
              <w:rPr>
                <w:rFonts w:ascii="Calibri" w:eastAsia="Calibri" w:hAnsi="Calibri" w:cs="Calibri"/>
                <w:b/>
                <w:color w:val="000000"/>
                <w:sz w:val="23"/>
                <w:szCs w:val="23"/>
              </w:rPr>
              <w:t>Rating quantity (1-3)</w:t>
            </w:r>
          </w:p>
        </w:tc>
        <w:tc>
          <w:tcPr>
            <w:tcW w:w="9260" w:type="dxa"/>
          </w:tcPr>
          <w:p w:rsidR="00990382" w:rsidRDefault="0069258D">
            <w:pPr>
              <w:pBdr>
                <w:top w:val="nil"/>
                <w:left w:val="nil"/>
                <w:bottom w:val="nil"/>
                <w:right w:val="nil"/>
                <w:between w:val="nil"/>
              </w:pBdr>
              <w:spacing w:line="276" w:lineRule="auto"/>
              <w:jc w:val="center"/>
              <w:rPr>
                <w:rFonts w:ascii="Calibri" w:eastAsia="Calibri" w:hAnsi="Calibri" w:cs="Calibri"/>
                <w:color w:val="000000"/>
                <w:sz w:val="23"/>
                <w:szCs w:val="23"/>
              </w:rPr>
            </w:pPr>
            <w:r>
              <w:rPr>
                <w:rFonts w:ascii="Calibri" w:eastAsia="Calibri" w:hAnsi="Calibri" w:cs="Calibri"/>
                <w:b/>
                <w:color w:val="000000"/>
                <w:sz w:val="23"/>
                <w:szCs w:val="23"/>
              </w:rPr>
              <w:t>Comments</w:t>
            </w:r>
          </w:p>
        </w:tc>
      </w:tr>
      <w:tr w:rsidR="00990382">
        <w:trPr>
          <w:trHeight w:val="220"/>
        </w:trPr>
        <w:tc>
          <w:tcPr>
            <w:tcW w:w="2358"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CH</w:t>
            </w:r>
          </w:p>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c>
          <w:tcPr>
            <w:tcW w:w="297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c>
          <w:tcPr>
            <w:tcW w:w="9260"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r>
      <w:tr w:rsidR="00990382">
        <w:trPr>
          <w:trHeight w:val="260"/>
        </w:trPr>
        <w:tc>
          <w:tcPr>
            <w:tcW w:w="2358" w:type="dxa"/>
            <w:vAlign w:val="center"/>
          </w:tcPr>
          <w:p w:rsidR="00990382" w:rsidRDefault="0069258D">
            <w:pPr>
              <w:pBdr>
                <w:top w:val="nil"/>
                <w:left w:val="nil"/>
                <w:bottom w:val="nil"/>
                <w:right w:val="nil"/>
                <w:between w:val="nil"/>
              </w:pBdr>
              <w:spacing w:line="276" w:lineRule="auto"/>
              <w:jc w:val="center"/>
              <w:rPr>
                <w:rFonts w:ascii="Calibri" w:eastAsia="Calibri" w:hAnsi="Calibri" w:cs="Calibri"/>
                <w:color w:val="000000"/>
                <w:sz w:val="23"/>
                <w:szCs w:val="23"/>
              </w:rPr>
            </w:pPr>
            <w:r>
              <w:rPr>
                <w:rFonts w:ascii="Calibri" w:eastAsia="Calibri" w:hAnsi="Calibri" w:cs="Calibri"/>
                <w:b/>
                <w:color w:val="000000"/>
              </w:rPr>
              <w:t>B</w:t>
            </w:r>
            <w:r>
              <w:rPr>
                <w:rFonts w:ascii="Calibri" w:eastAsia="Calibri" w:hAnsi="Calibri" w:cs="Calibri"/>
                <w:b/>
                <w:color w:val="000000"/>
                <w:sz w:val="23"/>
                <w:szCs w:val="23"/>
              </w:rPr>
              <w:t xml:space="preserve"> </w:t>
            </w:r>
          </w:p>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c>
          <w:tcPr>
            <w:tcW w:w="2978" w:type="dxa"/>
            <w:vAlign w:val="center"/>
          </w:tcPr>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c>
          <w:tcPr>
            <w:tcW w:w="9260" w:type="dxa"/>
          </w:tcPr>
          <w:p w:rsidR="00990382" w:rsidRDefault="00990382">
            <w:pPr>
              <w:pBdr>
                <w:top w:val="nil"/>
                <w:left w:val="nil"/>
                <w:bottom w:val="nil"/>
                <w:right w:val="nil"/>
                <w:between w:val="nil"/>
              </w:pBdr>
              <w:spacing w:line="276" w:lineRule="auto"/>
              <w:jc w:val="center"/>
              <w:rPr>
                <w:rFonts w:ascii="Calibri" w:eastAsia="Calibri" w:hAnsi="Calibri" w:cs="Calibri"/>
                <w:color w:val="000000"/>
                <w:sz w:val="23"/>
                <w:szCs w:val="23"/>
              </w:rPr>
            </w:pPr>
          </w:p>
        </w:tc>
      </w:tr>
    </w:tbl>
    <w:p w:rsidR="00990382" w:rsidRDefault="00990382">
      <w:pPr>
        <w:pBdr>
          <w:top w:val="nil"/>
          <w:left w:val="nil"/>
          <w:bottom w:val="nil"/>
          <w:right w:val="nil"/>
          <w:between w:val="nil"/>
        </w:pBdr>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990382" w:rsidRDefault="00990382">
      <w:pPr>
        <w:pBdr>
          <w:top w:val="nil"/>
          <w:left w:val="nil"/>
          <w:bottom w:val="nil"/>
          <w:right w:val="nil"/>
          <w:between w:val="nil"/>
        </w:pBdr>
        <w:tabs>
          <w:tab w:val="left" w:pos="1386"/>
        </w:tabs>
        <w:spacing w:line="276" w:lineRule="auto"/>
        <w:rPr>
          <w:rFonts w:ascii="Calibri" w:eastAsia="Calibri" w:hAnsi="Calibri" w:cs="Calibri"/>
          <w:color w:val="000000"/>
        </w:rPr>
      </w:pPr>
    </w:p>
    <w:p w:rsidR="00BC6BCB" w:rsidRDefault="00BC6BCB">
      <w:pPr>
        <w:rPr>
          <w:rFonts w:ascii="Calibri" w:eastAsia="Calibri" w:hAnsi="Calibri" w:cs="Calibri"/>
          <w:b/>
          <w:color w:val="000000"/>
          <w:sz w:val="28"/>
          <w:szCs w:val="28"/>
        </w:rPr>
      </w:pPr>
      <w:bookmarkStart w:id="15" w:name="_1ksv4uv" w:colFirst="0" w:colLast="0"/>
      <w:bookmarkEnd w:id="15"/>
      <w:r>
        <w:br w:type="page"/>
      </w:r>
    </w:p>
    <w:p w:rsidR="00990382" w:rsidRDefault="0069258D">
      <w:pPr>
        <w:pStyle w:val="Heading3"/>
      </w:pPr>
      <w:r>
        <w:lastRenderedPageBreak/>
        <w:t xml:space="preserve">2E: Whole-class participation overview (rating scale) </w:t>
      </w:r>
      <w:r>
        <w:rPr>
          <w:noProof/>
        </w:rPr>
        <w:drawing>
          <wp:inline distT="114300" distB="114300" distL="114300" distR="114300">
            <wp:extent cx="190500" cy="1905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r>
        <w:t xml:space="preserve"> </w:t>
      </w:r>
    </w:p>
    <w:p w:rsidR="00990382" w:rsidRDefault="00990382">
      <w:pPr>
        <w:pBdr>
          <w:top w:val="nil"/>
          <w:left w:val="nil"/>
          <w:bottom w:val="nil"/>
          <w:right w:val="nil"/>
          <w:between w:val="nil"/>
        </w:pBdr>
        <w:tabs>
          <w:tab w:val="left" w:pos="1386"/>
        </w:tabs>
        <w:spacing w:line="276" w:lineRule="auto"/>
        <w:jc w:val="both"/>
        <w:rPr>
          <w:rFonts w:ascii="Calibri" w:eastAsia="Calibri" w:hAnsi="Calibri" w:cs="Calibri"/>
          <w:color w:val="000000"/>
          <w:sz w:val="23"/>
          <w:szCs w:val="23"/>
        </w:rPr>
      </w:pPr>
    </w:p>
    <w:p w:rsidR="00990382" w:rsidRDefault="0069258D">
      <w:pPr>
        <w:pBdr>
          <w:top w:val="nil"/>
          <w:left w:val="nil"/>
          <w:bottom w:val="nil"/>
          <w:right w:val="nil"/>
          <w:between w:val="nil"/>
        </w:pBdr>
        <w:tabs>
          <w:tab w:val="left" w:pos="1386"/>
        </w:tabs>
        <w:spacing w:line="276" w:lineRule="auto"/>
        <w:jc w:val="both"/>
        <w:rPr>
          <w:rFonts w:ascii="Calibri" w:eastAsia="Calibri" w:hAnsi="Calibri" w:cs="Calibri"/>
          <w:color w:val="000000"/>
          <w:sz w:val="23"/>
          <w:szCs w:val="23"/>
        </w:rPr>
      </w:pPr>
      <w:r>
        <w:rPr>
          <w:rFonts w:ascii="Calibri" w:eastAsia="Calibri" w:hAnsi="Calibri" w:cs="Calibri"/>
          <w:color w:val="000000"/>
          <w:sz w:val="23"/>
          <w:szCs w:val="23"/>
        </w:rPr>
        <w:t xml:space="preserve">This whole-class rating scale extends 2D to focus on whole-class talk. It is designed to support reflection on </w:t>
      </w:r>
      <w:r>
        <w:rPr>
          <w:rFonts w:ascii="Calibri" w:eastAsia="Calibri" w:hAnsi="Calibri" w:cs="Calibri"/>
          <w:b/>
          <w:color w:val="000000"/>
          <w:sz w:val="23"/>
          <w:szCs w:val="23"/>
        </w:rPr>
        <w:t>student participation</w:t>
      </w:r>
      <w:r>
        <w:rPr>
          <w:rFonts w:ascii="Calibri" w:eastAsia="Calibri" w:hAnsi="Calibri" w:cs="Calibri"/>
          <w:color w:val="000000"/>
          <w:sz w:val="23"/>
          <w:szCs w:val="23"/>
        </w:rPr>
        <w:t xml:space="preserve"> in whole class interaction. This includes the frequency and length of contributions and the numbers of students involved in dialogue during particular types of whole-class activity, such as ‘lesson introduction’, ‘whole class discussion’, ‘plenary’, etc. (left-hand column). This overview can help to monitor the nature of dialogue during these whole-class activities, bearing in mind how the expectations for dialogue can vary even within a single lesson. </w:t>
      </w:r>
    </w:p>
    <w:p w:rsidR="00990382" w:rsidRDefault="00990382">
      <w:pPr>
        <w:pBdr>
          <w:top w:val="nil"/>
          <w:left w:val="nil"/>
          <w:bottom w:val="nil"/>
          <w:right w:val="nil"/>
          <w:between w:val="nil"/>
        </w:pBdr>
        <w:spacing w:line="276" w:lineRule="auto"/>
        <w:ind w:left="720"/>
        <w:jc w:val="both"/>
        <w:rPr>
          <w:rFonts w:ascii="Calibri" w:eastAsia="Calibri" w:hAnsi="Calibri" w:cs="Calibri"/>
          <w:color w:val="000000"/>
        </w:rPr>
      </w:pPr>
      <w:bookmarkStart w:id="16" w:name="_44sinio" w:colFirst="0" w:colLast="0"/>
      <w:bookmarkEnd w:id="16"/>
    </w:p>
    <w:p w:rsidR="00990382" w:rsidRDefault="0069258D">
      <w:pPr>
        <w:pBdr>
          <w:top w:val="nil"/>
          <w:left w:val="nil"/>
          <w:bottom w:val="nil"/>
          <w:right w:val="nil"/>
          <w:between w:val="nil"/>
        </w:pBdr>
        <w:tabs>
          <w:tab w:val="left" w:pos="1386"/>
        </w:tabs>
        <w:spacing w:line="276" w:lineRule="auto"/>
        <w:jc w:val="both"/>
        <w:rPr>
          <w:rFonts w:ascii="Calibri" w:eastAsia="Calibri" w:hAnsi="Calibri" w:cs="Calibri"/>
          <w:b/>
          <w:color w:val="000000"/>
          <w:sz w:val="23"/>
          <w:szCs w:val="23"/>
        </w:rPr>
      </w:pPr>
      <w:r>
        <w:rPr>
          <w:rFonts w:ascii="Calibri" w:eastAsia="Calibri" w:hAnsi="Calibri" w:cs="Calibri"/>
          <w:b/>
          <w:color w:val="000000"/>
          <w:sz w:val="23"/>
          <w:szCs w:val="23"/>
        </w:rPr>
        <w:t>Guidance</w:t>
      </w:r>
    </w:p>
    <w:p w:rsidR="00990382" w:rsidRDefault="0069258D">
      <w:pPr>
        <w:numPr>
          <w:ilvl w:val="0"/>
          <w:numId w:val="21"/>
        </w:numPr>
        <w:pBdr>
          <w:top w:val="nil"/>
          <w:left w:val="nil"/>
          <w:bottom w:val="nil"/>
          <w:right w:val="nil"/>
          <w:between w:val="nil"/>
        </w:pBdr>
        <w:tabs>
          <w:tab w:val="left" w:pos="1386"/>
        </w:tabs>
        <w:spacing w:after="60" w:line="276" w:lineRule="auto"/>
        <w:ind w:left="714" w:hanging="357"/>
        <w:jc w:val="both"/>
        <w:rPr>
          <w:color w:val="000000"/>
          <w:sz w:val="23"/>
          <w:szCs w:val="23"/>
        </w:rPr>
      </w:pPr>
      <w:r>
        <w:rPr>
          <w:rFonts w:ascii="Calibri" w:eastAsia="Calibri" w:hAnsi="Calibri" w:cs="Calibri"/>
          <w:color w:val="000000"/>
          <w:sz w:val="23"/>
          <w:szCs w:val="23"/>
        </w:rPr>
        <w:t>Select one or two coding categories that are central to your inquiry. The example below uses B and CH. If you are interested in invitations, then IB and CH may be a good combination. For other examples see Coding framework in Section 1.</w:t>
      </w:r>
    </w:p>
    <w:p w:rsidR="00990382" w:rsidRDefault="0069258D">
      <w:pPr>
        <w:numPr>
          <w:ilvl w:val="0"/>
          <w:numId w:val="21"/>
        </w:numPr>
        <w:pBdr>
          <w:top w:val="nil"/>
          <w:left w:val="nil"/>
          <w:bottom w:val="nil"/>
          <w:right w:val="nil"/>
          <w:between w:val="nil"/>
        </w:pBdr>
        <w:tabs>
          <w:tab w:val="left" w:pos="1386"/>
        </w:tabs>
        <w:spacing w:after="60" w:line="276" w:lineRule="auto"/>
        <w:ind w:left="714" w:hanging="357"/>
        <w:jc w:val="both"/>
        <w:rPr>
          <w:color w:val="000000"/>
          <w:sz w:val="23"/>
          <w:szCs w:val="23"/>
        </w:rPr>
      </w:pPr>
      <w:r>
        <w:rPr>
          <w:rFonts w:ascii="Calibri" w:eastAsia="Calibri" w:hAnsi="Calibri" w:cs="Calibri"/>
          <w:color w:val="000000"/>
          <w:sz w:val="23"/>
          <w:szCs w:val="23"/>
        </w:rPr>
        <w:t xml:space="preserve">Add the types of activities taking place during the lesson in the first column (add/delete rows as appropriate). For each activity add your ratings in response to each question. </w:t>
      </w:r>
    </w:p>
    <w:p w:rsidR="00990382" w:rsidRDefault="0069258D">
      <w:pPr>
        <w:numPr>
          <w:ilvl w:val="0"/>
          <w:numId w:val="21"/>
        </w:numPr>
        <w:pBdr>
          <w:top w:val="nil"/>
          <w:left w:val="nil"/>
          <w:bottom w:val="nil"/>
          <w:right w:val="nil"/>
          <w:between w:val="nil"/>
        </w:pBdr>
        <w:tabs>
          <w:tab w:val="left" w:pos="1386"/>
        </w:tabs>
        <w:spacing w:line="276" w:lineRule="auto"/>
        <w:jc w:val="both"/>
        <w:rPr>
          <w:color w:val="000000"/>
          <w:sz w:val="23"/>
          <w:szCs w:val="23"/>
        </w:rPr>
      </w:pPr>
      <w:r>
        <w:rPr>
          <w:rFonts w:ascii="Calibri" w:eastAsia="Calibri" w:hAnsi="Calibri" w:cs="Calibri"/>
          <w:color w:val="000000"/>
          <w:sz w:val="23"/>
          <w:szCs w:val="23"/>
        </w:rPr>
        <w:t xml:space="preserve">Use the following rating scale: 5 = all the time/as many students as possible, 4 = most of </w:t>
      </w:r>
      <w:proofErr w:type="gramStart"/>
      <w:r>
        <w:rPr>
          <w:rFonts w:ascii="Calibri" w:eastAsia="Calibri" w:hAnsi="Calibri" w:cs="Calibri"/>
          <w:color w:val="000000"/>
          <w:sz w:val="23"/>
          <w:szCs w:val="23"/>
        </w:rPr>
        <w:t>the time/most</w:t>
      </w:r>
      <w:proofErr w:type="gramEnd"/>
      <w:r>
        <w:rPr>
          <w:rFonts w:ascii="Calibri" w:eastAsia="Calibri" w:hAnsi="Calibri" w:cs="Calibri"/>
          <w:color w:val="000000"/>
          <w:sz w:val="23"/>
          <w:szCs w:val="23"/>
        </w:rPr>
        <w:t xml:space="preserve"> of the possible students, </w:t>
      </w:r>
    </w:p>
    <w:p w:rsidR="00990382" w:rsidRDefault="0069258D">
      <w:pPr>
        <w:pBdr>
          <w:top w:val="nil"/>
          <w:left w:val="nil"/>
          <w:bottom w:val="nil"/>
          <w:right w:val="nil"/>
          <w:between w:val="nil"/>
        </w:pBdr>
        <w:tabs>
          <w:tab w:val="left" w:pos="1386"/>
        </w:tabs>
        <w:spacing w:line="276" w:lineRule="auto"/>
        <w:ind w:left="720"/>
        <w:jc w:val="both"/>
        <w:rPr>
          <w:rFonts w:ascii="Calibri" w:eastAsia="Calibri" w:hAnsi="Calibri" w:cs="Calibri"/>
          <w:color w:val="000000"/>
          <w:sz w:val="23"/>
          <w:szCs w:val="23"/>
        </w:rPr>
      </w:pPr>
      <w:r>
        <w:rPr>
          <w:rFonts w:ascii="Calibri" w:eastAsia="Calibri" w:hAnsi="Calibri" w:cs="Calibri"/>
          <w:color w:val="000000"/>
          <w:sz w:val="23"/>
          <w:szCs w:val="23"/>
        </w:rPr>
        <w:t>3 = some of the time/some of the possible students, 2 = occasionally/a few of the possible students, 1 = never/none of the students</w:t>
      </w:r>
    </w:p>
    <w:p w:rsidR="00990382" w:rsidRDefault="00990382">
      <w:pPr>
        <w:pBdr>
          <w:top w:val="nil"/>
          <w:left w:val="nil"/>
          <w:bottom w:val="nil"/>
          <w:right w:val="nil"/>
          <w:between w:val="nil"/>
        </w:pBdr>
        <w:tabs>
          <w:tab w:val="left" w:pos="1386"/>
        </w:tabs>
        <w:spacing w:line="276" w:lineRule="auto"/>
        <w:ind w:left="720"/>
        <w:jc w:val="both"/>
        <w:rPr>
          <w:rFonts w:ascii="Calibri" w:eastAsia="Calibri" w:hAnsi="Calibri" w:cs="Calibri"/>
          <w:color w:val="000000"/>
          <w:sz w:val="23"/>
          <w:szCs w:val="23"/>
        </w:rPr>
      </w:pPr>
    </w:p>
    <w:tbl>
      <w:tblPr>
        <w:tblStyle w:val="af1"/>
        <w:tblW w:w="14721" w:type="dxa"/>
        <w:tblBorders>
          <w:top w:val="nil"/>
          <w:left w:val="nil"/>
          <w:bottom w:val="nil"/>
          <w:right w:val="nil"/>
          <w:insideH w:val="nil"/>
          <w:insideV w:val="nil"/>
        </w:tblBorders>
        <w:tblLayout w:type="fixed"/>
        <w:tblLook w:val="0600" w:firstRow="0" w:lastRow="0" w:firstColumn="0" w:lastColumn="0" w:noHBand="1" w:noVBand="1"/>
      </w:tblPr>
      <w:tblGrid>
        <w:gridCol w:w="3101"/>
        <w:gridCol w:w="2268"/>
        <w:gridCol w:w="2977"/>
        <w:gridCol w:w="2831"/>
        <w:gridCol w:w="3544"/>
      </w:tblGrid>
      <w:tr w:rsidR="00990382">
        <w:tc>
          <w:tcPr>
            <w:tcW w:w="3101" w:type="dxa"/>
            <w:tcBorders>
              <w:top w:val="single" w:sz="8" w:space="0" w:color="000000"/>
              <w:left w:val="single" w:sz="8" w:space="0" w:color="000000"/>
              <w:bottom w:val="single" w:sz="4" w:space="0" w:color="000000"/>
              <w:right w:val="single" w:sz="4" w:space="0" w:color="000000"/>
            </w:tcBorders>
            <w:tcMar>
              <w:top w:w="100" w:type="dxa"/>
              <w:left w:w="120" w:type="dxa"/>
              <w:bottom w:w="100" w:type="dxa"/>
              <w:right w:w="120" w:type="dxa"/>
            </w:tcMar>
          </w:tcPr>
          <w:p w:rsidR="00990382" w:rsidRDefault="0069258D">
            <w:pPr>
              <w:pBdr>
                <w:top w:val="nil"/>
                <w:left w:val="nil"/>
                <w:bottom w:val="nil"/>
                <w:right w:val="nil"/>
                <w:between w:val="nil"/>
              </w:pBdr>
              <w:ind w:left="666" w:hanging="630"/>
              <w:jc w:val="both"/>
              <w:rPr>
                <w:rFonts w:ascii="Calibri" w:eastAsia="Calibri" w:hAnsi="Calibri" w:cs="Calibri"/>
                <w:color w:val="000000"/>
              </w:rPr>
            </w:pPr>
            <w:r>
              <w:rPr>
                <w:rFonts w:ascii="Calibri" w:eastAsia="Calibri" w:hAnsi="Calibri" w:cs="Calibri"/>
                <w:b/>
                <w:color w:val="000000"/>
              </w:rPr>
              <w:t>Activity type</w:t>
            </w:r>
          </w:p>
        </w:tc>
        <w:tc>
          <w:tcPr>
            <w:tcW w:w="2268" w:type="dxa"/>
            <w:tcBorders>
              <w:top w:val="single" w:sz="4" w:space="0" w:color="000000"/>
              <w:left w:val="single" w:sz="4" w:space="0" w:color="000000"/>
              <w:bottom w:val="single" w:sz="4" w:space="0" w:color="000000"/>
              <w:right w:val="single" w:sz="4" w:space="0" w:color="000000"/>
            </w:tcBorders>
          </w:tcPr>
          <w:p w:rsidR="00990382" w:rsidRDefault="0069258D">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Category</w:t>
            </w:r>
          </w:p>
        </w:tc>
        <w:tc>
          <w:tcPr>
            <w:tcW w:w="2977" w:type="dxa"/>
            <w:tcBorders>
              <w:top w:val="single" w:sz="4" w:space="0" w:color="000000"/>
              <w:left w:val="single" w:sz="4" w:space="0" w:color="000000"/>
              <w:bottom w:val="single" w:sz="4" w:space="0" w:color="000000"/>
              <w:right w:val="single" w:sz="4" w:space="0" w:color="000000"/>
            </w:tcBorders>
          </w:tcPr>
          <w:p w:rsidR="00990382" w:rsidRDefault="0069258D">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How often are students doing this?</w:t>
            </w:r>
          </w:p>
        </w:tc>
        <w:tc>
          <w:tcPr>
            <w:tcW w:w="2831" w:type="dxa"/>
            <w:tcBorders>
              <w:top w:val="single" w:sz="4" w:space="0" w:color="000000"/>
              <w:left w:val="single" w:sz="4" w:space="0" w:color="000000"/>
              <w:bottom w:val="single" w:sz="4" w:space="0" w:color="000000"/>
              <w:right w:val="single" w:sz="4" w:space="0" w:color="000000"/>
            </w:tcBorders>
          </w:tcPr>
          <w:p w:rsidR="00990382" w:rsidRDefault="0069258D">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How many students are taking part in this?</w:t>
            </w:r>
          </w:p>
        </w:tc>
        <w:tc>
          <w:tcPr>
            <w:tcW w:w="3544" w:type="dxa"/>
            <w:tcBorders>
              <w:top w:val="single" w:sz="4" w:space="0" w:color="000000"/>
              <w:left w:val="single" w:sz="4" w:space="0" w:color="000000"/>
              <w:bottom w:val="single" w:sz="4" w:space="0" w:color="000000"/>
              <w:right w:val="single" w:sz="4" w:space="0" w:color="000000"/>
            </w:tcBorders>
          </w:tcPr>
          <w:p w:rsidR="00990382" w:rsidRDefault="0069258D">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Are these contributions extended rather than short?</w:t>
            </w:r>
          </w:p>
        </w:tc>
      </w:tr>
      <w:tr w:rsidR="00990382">
        <w:trPr>
          <w:trHeight w:val="40"/>
        </w:trPr>
        <w:tc>
          <w:tcPr>
            <w:tcW w:w="3101" w:type="dxa"/>
            <w:vMerge w:val="restart"/>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990382" w:rsidRDefault="0069258D">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1)</w:t>
            </w:r>
          </w:p>
        </w:tc>
        <w:tc>
          <w:tcPr>
            <w:tcW w:w="2268" w:type="dxa"/>
            <w:tcBorders>
              <w:top w:val="single" w:sz="4" w:space="0" w:color="000000"/>
              <w:left w:val="single" w:sz="4" w:space="0" w:color="000000"/>
              <w:right w:val="single" w:sz="4" w:space="0" w:color="000000"/>
            </w:tcBorders>
          </w:tcPr>
          <w:p w:rsidR="00990382" w:rsidRDefault="0069258D">
            <w:pPr>
              <w:pBdr>
                <w:top w:val="nil"/>
                <w:left w:val="nil"/>
                <w:bottom w:val="nil"/>
                <w:right w:val="nil"/>
                <w:between w:val="nil"/>
              </w:pBdr>
              <w:ind w:left="666" w:hanging="630"/>
              <w:jc w:val="both"/>
              <w:rPr>
                <w:rFonts w:ascii="Calibri" w:eastAsia="Calibri" w:hAnsi="Calibri" w:cs="Calibri"/>
                <w:color w:val="000000"/>
              </w:rPr>
            </w:pPr>
            <w:r>
              <w:rPr>
                <w:rFonts w:ascii="Calibri" w:eastAsia="Calibri" w:hAnsi="Calibri" w:cs="Calibri"/>
                <w:color w:val="000000"/>
              </w:rPr>
              <w:t>Build on ideas (B)</w:t>
            </w:r>
          </w:p>
          <w:p w:rsidR="00990382" w:rsidRDefault="00990382">
            <w:pPr>
              <w:pBdr>
                <w:top w:val="nil"/>
                <w:left w:val="nil"/>
                <w:bottom w:val="nil"/>
                <w:right w:val="nil"/>
                <w:between w:val="nil"/>
              </w:pBdr>
              <w:ind w:left="666" w:hanging="630"/>
              <w:jc w:val="both"/>
              <w:rPr>
                <w:rFonts w:ascii="Calibri" w:eastAsia="Calibri" w:hAnsi="Calibri" w:cs="Calibri"/>
                <w:color w:val="000000"/>
              </w:rPr>
            </w:pPr>
          </w:p>
        </w:tc>
        <w:tc>
          <w:tcPr>
            <w:tcW w:w="2977"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2831"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3544"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r>
      <w:tr w:rsidR="00990382">
        <w:trPr>
          <w:trHeight w:val="460"/>
        </w:trPr>
        <w:tc>
          <w:tcPr>
            <w:tcW w:w="3101" w:type="dxa"/>
            <w:vMerge/>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rsidR="00990382" w:rsidRDefault="00990382">
            <w:pPr>
              <w:widowControl w:val="0"/>
              <w:pBdr>
                <w:top w:val="nil"/>
                <w:left w:val="nil"/>
                <w:bottom w:val="nil"/>
                <w:right w:val="nil"/>
                <w:between w:val="nil"/>
              </w:pBdr>
              <w:spacing w:line="276" w:lineRule="auto"/>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ind w:left="34"/>
              <w:jc w:val="both"/>
              <w:rPr>
                <w:rFonts w:ascii="Calibri" w:eastAsia="Calibri" w:hAnsi="Calibri" w:cs="Calibri"/>
                <w:color w:val="000000"/>
              </w:rPr>
            </w:pPr>
            <w:r>
              <w:rPr>
                <w:rFonts w:ascii="Calibri" w:eastAsia="Calibri" w:hAnsi="Calibri" w:cs="Calibri"/>
                <w:color w:val="000000"/>
              </w:rPr>
              <w:t>Challenge (CH)</w:t>
            </w:r>
          </w:p>
        </w:tc>
        <w:tc>
          <w:tcPr>
            <w:tcW w:w="2977"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2831"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3544" w:type="dxa"/>
            <w:tcBorders>
              <w:top w:val="single" w:sz="4" w:space="0" w:color="000000"/>
              <w:left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r>
      <w:tr w:rsidR="00990382">
        <w:trPr>
          <w:trHeight w:val="460"/>
        </w:trPr>
        <w:tc>
          <w:tcPr>
            <w:tcW w:w="31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90382" w:rsidRDefault="0069258D">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2)</w:t>
            </w:r>
          </w:p>
        </w:tc>
        <w:tc>
          <w:tcPr>
            <w:tcW w:w="2268"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ind w:left="666" w:hanging="630"/>
              <w:jc w:val="both"/>
              <w:rPr>
                <w:rFonts w:ascii="Calibri" w:eastAsia="Calibri" w:hAnsi="Calibri" w:cs="Calibri"/>
                <w:color w:val="000000"/>
              </w:rPr>
            </w:pPr>
            <w:r>
              <w:rPr>
                <w:rFonts w:ascii="Calibri" w:eastAsia="Calibri" w:hAnsi="Calibri" w:cs="Calibri"/>
                <w:color w:val="000000"/>
              </w:rPr>
              <w:t>Build on ideas (B)</w:t>
            </w:r>
          </w:p>
          <w:p w:rsidR="00990382" w:rsidRDefault="00990382">
            <w:pPr>
              <w:pBdr>
                <w:top w:val="nil"/>
                <w:left w:val="nil"/>
                <w:bottom w:val="nil"/>
                <w:right w:val="nil"/>
                <w:between w:val="nil"/>
              </w:pBdr>
              <w:ind w:left="34"/>
              <w:jc w:val="both"/>
              <w:rPr>
                <w:rFonts w:ascii="Calibri" w:eastAsia="Calibri" w:hAnsi="Calibri" w:cs="Calibri"/>
                <w:color w:val="000000"/>
              </w:rPr>
            </w:pPr>
          </w:p>
        </w:tc>
        <w:tc>
          <w:tcPr>
            <w:tcW w:w="2977"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2831"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r>
      <w:tr w:rsidR="00990382">
        <w:trPr>
          <w:trHeight w:val="460"/>
        </w:trPr>
        <w:tc>
          <w:tcPr>
            <w:tcW w:w="31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90382" w:rsidRDefault="00990382">
            <w:pPr>
              <w:widowControl w:val="0"/>
              <w:pBdr>
                <w:top w:val="nil"/>
                <w:left w:val="nil"/>
                <w:bottom w:val="nil"/>
                <w:right w:val="nil"/>
                <w:between w:val="nil"/>
              </w:pBdr>
              <w:spacing w:line="276" w:lineRule="auto"/>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ind w:left="34"/>
              <w:jc w:val="both"/>
              <w:rPr>
                <w:rFonts w:ascii="Calibri" w:eastAsia="Calibri" w:hAnsi="Calibri" w:cs="Calibri"/>
                <w:color w:val="000000"/>
              </w:rPr>
            </w:pPr>
            <w:r>
              <w:rPr>
                <w:rFonts w:ascii="Calibri" w:eastAsia="Calibri" w:hAnsi="Calibri" w:cs="Calibri"/>
                <w:color w:val="000000"/>
              </w:rPr>
              <w:t>Challenge (CH)</w:t>
            </w:r>
          </w:p>
        </w:tc>
        <w:tc>
          <w:tcPr>
            <w:tcW w:w="2977"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2831"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990382" w:rsidRDefault="00990382">
            <w:pPr>
              <w:pBdr>
                <w:top w:val="nil"/>
                <w:left w:val="nil"/>
                <w:bottom w:val="nil"/>
                <w:right w:val="nil"/>
                <w:between w:val="nil"/>
              </w:pBdr>
              <w:jc w:val="both"/>
              <w:rPr>
                <w:rFonts w:ascii="Calibri" w:eastAsia="Calibri" w:hAnsi="Calibri" w:cs="Calibri"/>
                <w:color w:val="000000"/>
              </w:rPr>
            </w:pPr>
          </w:p>
        </w:tc>
      </w:tr>
    </w:tbl>
    <w:p w:rsidR="00990382" w:rsidRDefault="0069258D">
      <w:pPr>
        <w:pStyle w:val="Heading3"/>
      </w:pPr>
      <w:bookmarkStart w:id="17" w:name="_2jxsxqh" w:colFirst="0" w:colLast="0"/>
      <w:bookmarkEnd w:id="17"/>
      <w:r>
        <w:br w:type="page"/>
      </w:r>
      <w:r>
        <w:lastRenderedPageBreak/>
        <w:t>2F:  Student participation and Talk rules rating scales</w:t>
      </w:r>
    </w:p>
    <w:p w:rsidR="00990382" w:rsidRDefault="00990382">
      <w:pPr>
        <w:pBdr>
          <w:top w:val="nil"/>
          <w:left w:val="nil"/>
          <w:bottom w:val="nil"/>
          <w:right w:val="nil"/>
          <w:between w:val="nil"/>
        </w:pBdr>
        <w:rPr>
          <w:rFonts w:ascii="Calibri" w:eastAsia="Calibri" w:hAnsi="Calibri" w:cs="Calibri"/>
          <w:color w:val="000000"/>
        </w:rPr>
      </w:pPr>
    </w:p>
    <w:p w:rsidR="00990382" w:rsidRDefault="0069258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Once you are familiar with the methods above, you might like to use these 3-point scales to make assessments across a whole lesson or for each activity – in your own classroom or when observing a peer.</w:t>
      </w:r>
    </w:p>
    <w:p w:rsidR="00990382" w:rsidRDefault="00990382">
      <w:pPr>
        <w:pBdr>
          <w:top w:val="nil"/>
          <w:left w:val="nil"/>
          <w:bottom w:val="nil"/>
          <w:right w:val="nil"/>
          <w:between w:val="nil"/>
        </w:pBdr>
        <w:rPr>
          <w:rFonts w:ascii="Calibri" w:eastAsia="Calibri" w:hAnsi="Calibri" w:cs="Calibri"/>
          <w:color w:val="000000"/>
        </w:rPr>
      </w:pPr>
    </w:p>
    <w:tbl>
      <w:tblPr>
        <w:tblStyle w:val="af2"/>
        <w:tblW w:w="146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3210"/>
        <w:gridCol w:w="4035"/>
        <w:gridCol w:w="5580"/>
      </w:tblGrid>
      <w:tr w:rsidR="00990382">
        <w:trPr>
          <w:trHeight w:val="1160"/>
        </w:trPr>
        <w:tc>
          <w:tcPr>
            <w:tcW w:w="1785" w:type="dxa"/>
            <w:tcBorders>
              <w:top w:val="single" w:sz="18" w:space="0" w:color="000000"/>
              <w:bottom w:val="single" w:sz="18" w:space="0" w:color="000000"/>
              <w:right w:val="single" w:sz="18" w:space="0" w:color="000000"/>
            </w:tcBorders>
            <w:shd w:val="clear" w:color="auto" w:fill="FFFFFF"/>
          </w:tcPr>
          <w:p w:rsidR="00990382" w:rsidRDefault="00990382">
            <w:pPr>
              <w:pBdr>
                <w:top w:val="nil"/>
                <w:left w:val="nil"/>
                <w:bottom w:val="nil"/>
                <w:right w:val="nil"/>
                <w:between w:val="nil"/>
              </w:pBdr>
              <w:spacing w:after="200" w:line="276" w:lineRule="auto"/>
              <w:jc w:val="center"/>
              <w:rPr>
                <w:rFonts w:ascii="Calibri" w:eastAsia="Calibri" w:hAnsi="Calibri" w:cs="Calibri"/>
                <w:b/>
                <w:color w:val="000000"/>
              </w:rPr>
            </w:pPr>
          </w:p>
          <w:p w:rsidR="00990382" w:rsidRDefault="0069258D">
            <w:pPr>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Dimension</w:t>
            </w:r>
          </w:p>
        </w:tc>
        <w:tc>
          <w:tcPr>
            <w:tcW w:w="3210" w:type="dxa"/>
            <w:tcBorders>
              <w:top w:val="single" w:sz="18" w:space="0" w:color="000000"/>
              <w:left w:val="single" w:sz="18" w:space="0" w:color="000000"/>
              <w:bottom w:val="single" w:sz="18" w:space="0" w:color="000000"/>
            </w:tcBorders>
            <w:shd w:val="clear" w:color="auto" w:fill="FFFFFF"/>
          </w:tcPr>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0</w:t>
            </w:r>
          </w:p>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Not evident</w:t>
            </w:r>
          </w:p>
        </w:tc>
        <w:tc>
          <w:tcPr>
            <w:tcW w:w="4035" w:type="dxa"/>
            <w:tcBorders>
              <w:top w:val="single" w:sz="18" w:space="0" w:color="000000"/>
              <w:bottom w:val="single" w:sz="18" w:space="0" w:color="000000"/>
            </w:tcBorders>
            <w:shd w:val="clear" w:color="auto" w:fill="FFFFFF"/>
          </w:tcPr>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1</w:t>
            </w:r>
          </w:p>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Teacher-led</w:t>
            </w:r>
          </w:p>
        </w:tc>
        <w:tc>
          <w:tcPr>
            <w:tcW w:w="5580" w:type="dxa"/>
            <w:tcBorders>
              <w:top w:val="single" w:sz="18" w:space="0" w:color="000000"/>
              <w:bottom w:val="single" w:sz="18" w:space="0" w:color="000000"/>
            </w:tcBorders>
            <w:shd w:val="clear" w:color="auto" w:fill="FFFFFF"/>
          </w:tcPr>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2</w:t>
            </w:r>
          </w:p>
          <w:p w:rsidR="00990382" w:rsidRDefault="0069258D">
            <w:pPr>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b/>
                <w:color w:val="000000"/>
                <w:sz w:val="26"/>
                <w:szCs w:val="26"/>
              </w:rPr>
              <w:t>Teacher-led with student involvement</w:t>
            </w:r>
          </w:p>
        </w:tc>
      </w:tr>
      <w:tr w:rsidR="00990382">
        <w:trPr>
          <w:trHeight w:val="80"/>
        </w:trPr>
        <w:tc>
          <w:tcPr>
            <w:tcW w:w="1785" w:type="dxa"/>
            <w:tcBorders>
              <w:bottom w:val="single" w:sz="4" w:space="0" w:color="000000"/>
              <w:right w:val="single" w:sz="18"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b/>
                <w:color w:val="000000"/>
                <w:sz w:val="26"/>
                <w:szCs w:val="26"/>
              </w:rPr>
              <w:t>Talk rules</w:t>
            </w:r>
          </w:p>
        </w:tc>
        <w:tc>
          <w:tcPr>
            <w:tcW w:w="3210" w:type="dxa"/>
            <w:tcBorders>
              <w:top w:val="single" w:sz="4" w:space="0" w:color="000000"/>
              <w:left w:val="single" w:sz="18"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000000"/>
              </w:rPr>
              <w:t>No explicit focus on ground rules for dialogue or dialogic practices is apparent</w:t>
            </w:r>
          </w:p>
        </w:tc>
        <w:tc>
          <w:tcPr>
            <w:tcW w:w="4035"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000000"/>
              </w:rPr>
              <w:t xml:space="preserve">The teacher introduces, models or reminds students of target dialogic practices, e.g. ground rules to be followed, inclusive turn taking. </w:t>
            </w:r>
          </w:p>
        </w:tc>
        <w:tc>
          <w:tcPr>
            <w:tcW w:w="5580"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000000"/>
              </w:rPr>
              <w:t xml:space="preserve">Teacher and students or students themselves negotiate target dialogic practices, e.g. ground rules, perhaps along with reminders / modelling. </w:t>
            </w:r>
          </w:p>
          <w:p w:rsidR="00990382" w:rsidRDefault="0069258D">
            <w:pPr>
              <w:spacing w:after="100"/>
              <w:rPr>
                <w:rFonts w:ascii="Calibri" w:eastAsia="Calibri" w:hAnsi="Calibri" w:cs="Calibri"/>
                <w:sz w:val="20"/>
                <w:szCs w:val="20"/>
              </w:rPr>
            </w:pPr>
            <w:r>
              <w:rPr>
                <w:rFonts w:ascii="Calibri" w:eastAsia="Calibri" w:hAnsi="Calibri" w:cs="Calibri"/>
              </w:rPr>
              <w:t xml:space="preserve">It may also include students being given or taking responsibility for managing the dialogue, as well as students being involved in evaluating effectiveness of dialogic practices. </w:t>
            </w:r>
          </w:p>
        </w:tc>
      </w:tr>
      <w:tr w:rsidR="00990382">
        <w:trPr>
          <w:trHeight w:val="80"/>
        </w:trPr>
        <w:tc>
          <w:tcPr>
            <w:tcW w:w="1785" w:type="dxa"/>
            <w:tcBorders>
              <w:right w:val="single" w:sz="18" w:space="0" w:color="000000"/>
            </w:tcBorders>
          </w:tcPr>
          <w:p w:rsidR="00990382" w:rsidRDefault="00990382">
            <w:pPr>
              <w:pBdr>
                <w:top w:val="nil"/>
                <w:left w:val="nil"/>
                <w:bottom w:val="nil"/>
                <w:right w:val="nil"/>
                <w:between w:val="nil"/>
              </w:pBdr>
              <w:spacing w:before="40" w:after="200" w:line="276" w:lineRule="auto"/>
              <w:rPr>
                <w:rFonts w:ascii="Calibri" w:eastAsia="Calibri" w:hAnsi="Calibri" w:cs="Calibri"/>
                <w:b/>
                <w:color w:val="000000"/>
                <w:sz w:val="26"/>
                <w:szCs w:val="26"/>
              </w:rPr>
            </w:pPr>
          </w:p>
          <w:p w:rsidR="00990382" w:rsidRDefault="0069258D">
            <w:pPr>
              <w:pBdr>
                <w:top w:val="nil"/>
                <w:left w:val="nil"/>
                <w:bottom w:val="nil"/>
                <w:right w:val="nil"/>
                <w:between w:val="nil"/>
              </w:pBdr>
              <w:spacing w:before="40" w:after="200" w:line="276" w:lineRule="auto"/>
              <w:jc w:val="center"/>
              <w:rPr>
                <w:rFonts w:ascii="Calibri" w:eastAsia="Calibri" w:hAnsi="Calibri" w:cs="Calibri"/>
                <w:color w:val="000000"/>
              </w:rPr>
            </w:pPr>
            <w:r>
              <w:rPr>
                <w:rFonts w:ascii="Calibri" w:eastAsia="Calibri" w:hAnsi="Calibri" w:cs="Calibri"/>
                <w:b/>
                <w:color w:val="000000"/>
                <w:sz w:val="26"/>
                <w:szCs w:val="26"/>
              </w:rPr>
              <w:t>Student participation</w:t>
            </w:r>
          </w:p>
        </w:tc>
        <w:tc>
          <w:tcPr>
            <w:tcW w:w="3210" w:type="dxa"/>
            <w:tcBorders>
              <w:top w:val="single" w:sz="4" w:space="0" w:color="000000"/>
              <w:left w:val="single" w:sz="18"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333333"/>
                <w:highlight w:val="white"/>
              </w:rPr>
              <w:t xml:space="preserve">Public exchanges </w:t>
            </w:r>
            <w:r>
              <w:rPr>
                <w:rFonts w:ascii="Calibri" w:eastAsia="Calibri" w:hAnsi="Calibri" w:cs="Calibri"/>
                <w:color w:val="333333"/>
              </w:rPr>
              <w:t>in whole-class situation or group work</w:t>
            </w:r>
            <w:r>
              <w:rPr>
                <w:rFonts w:ascii="Calibri" w:eastAsia="Calibri" w:hAnsi="Calibri" w:cs="Calibri"/>
                <w:color w:val="333333"/>
                <w:highlight w:val="white"/>
              </w:rPr>
              <w:t xml:space="preserve"> consist in teacher questioning and succinct students' contributions </w:t>
            </w:r>
          </w:p>
          <w:p w:rsidR="00990382" w:rsidRDefault="0069258D">
            <w:p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333333"/>
                <w:highlight w:val="white"/>
              </w:rPr>
              <w:t xml:space="preserve">or </w:t>
            </w:r>
          </w:p>
          <w:p w:rsidR="00990382" w:rsidRDefault="0069258D">
            <w:p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333333"/>
                <w:highlight w:val="white"/>
              </w:rPr>
              <w:t>Students don't have opportunities to discuss their ideas publicly</w:t>
            </w:r>
          </w:p>
        </w:tc>
        <w:tc>
          <w:tcPr>
            <w:tcW w:w="4035"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333333"/>
                <w:highlight w:val="white"/>
              </w:rPr>
              <w:t xml:space="preserve">Students express their ideas publicly at length in whole-class situation and group work, but </w:t>
            </w:r>
            <w:r>
              <w:rPr>
                <w:rFonts w:ascii="Calibri" w:eastAsia="Calibri" w:hAnsi="Calibri" w:cs="Calibri"/>
                <w:b/>
                <w:color w:val="333333"/>
                <w:highlight w:val="white"/>
              </w:rPr>
              <w:t>they don't engage</w:t>
            </w:r>
            <w:r>
              <w:rPr>
                <w:rFonts w:ascii="Calibri" w:eastAsia="Calibri" w:hAnsi="Calibri" w:cs="Calibri"/>
                <w:color w:val="333333"/>
                <w:highlight w:val="white"/>
              </w:rPr>
              <w:t xml:space="preserve"> with each other’s ideas</w:t>
            </w:r>
            <w:r>
              <w:rPr>
                <w:rFonts w:ascii="Calibri" w:eastAsia="Calibri" w:hAnsi="Calibri" w:cs="Calibri"/>
                <w:color w:val="000000"/>
              </w:rPr>
              <w:t xml:space="preserve"> </w:t>
            </w:r>
          </w:p>
        </w:tc>
        <w:tc>
          <w:tcPr>
            <w:tcW w:w="5580" w:type="dxa"/>
            <w:tcBorders>
              <w:top w:val="single" w:sz="4" w:space="0" w:color="000000"/>
              <w:left w:val="single" w:sz="4" w:space="0" w:color="000000"/>
              <w:bottom w:val="single" w:sz="4" w:space="0" w:color="000000"/>
              <w:right w:val="single" w:sz="4" w:space="0" w:color="000000"/>
            </w:tcBorders>
          </w:tcPr>
          <w:p w:rsidR="00990382" w:rsidRDefault="0069258D">
            <w:pPr>
              <w:pBdr>
                <w:top w:val="nil"/>
                <w:left w:val="nil"/>
                <w:bottom w:val="nil"/>
                <w:right w:val="nil"/>
                <w:between w:val="nil"/>
              </w:pBdr>
              <w:spacing w:before="40" w:after="200" w:line="276" w:lineRule="auto"/>
              <w:rPr>
                <w:rFonts w:ascii="Calibri" w:eastAsia="Calibri" w:hAnsi="Calibri" w:cs="Calibri"/>
                <w:color w:val="000000"/>
              </w:rPr>
            </w:pPr>
            <w:r>
              <w:rPr>
                <w:rFonts w:ascii="Calibri" w:eastAsia="Calibri" w:hAnsi="Calibri" w:cs="Calibri"/>
                <w:color w:val="333333"/>
                <w:highlight w:val="white"/>
              </w:rPr>
              <w:t xml:space="preserve">Multiple students express their ideas publicly at length in whole-class situation and group work </w:t>
            </w:r>
          </w:p>
          <w:p w:rsidR="00990382" w:rsidRDefault="0069258D">
            <w:p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b/>
                <w:color w:val="333333"/>
                <w:highlight w:val="white"/>
              </w:rPr>
              <w:t>AND</w:t>
            </w:r>
          </w:p>
          <w:p w:rsidR="00990382" w:rsidRDefault="0069258D">
            <w:p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333333"/>
                <w:highlight w:val="white"/>
              </w:rPr>
              <w:t xml:space="preserve">In doing so, they </w:t>
            </w:r>
            <w:r>
              <w:rPr>
                <w:rFonts w:ascii="Calibri" w:eastAsia="Calibri" w:hAnsi="Calibri" w:cs="Calibri"/>
                <w:b/>
                <w:color w:val="333333"/>
                <w:highlight w:val="white"/>
              </w:rPr>
              <w:t>engage with each other’s ideas</w:t>
            </w:r>
            <w:r>
              <w:rPr>
                <w:rFonts w:ascii="Calibri" w:eastAsia="Calibri" w:hAnsi="Calibri" w:cs="Calibri"/>
                <w:b/>
                <w:color w:val="333333"/>
              </w:rPr>
              <w:t xml:space="preserve">, </w:t>
            </w:r>
            <w:r>
              <w:rPr>
                <w:rFonts w:ascii="Calibri" w:eastAsia="Calibri" w:hAnsi="Calibri" w:cs="Calibri"/>
                <w:color w:val="333333"/>
              </w:rPr>
              <w:t>for example by referring back to their contributions, challenging or building on them</w:t>
            </w:r>
            <w:r>
              <w:rPr>
                <w:rFonts w:ascii="Calibri" w:eastAsia="Calibri" w:hAnsi="Calibri" w:cs="Calibri"/>
                <w:color w:val="000000"/>
              </w:rPr>
              <w:t xml:space="preserve"> (e.g. ‘It’s a bit like what </w:t>
            </w:r>
            <w:proofErr w:type="spellStart"/>
            <w:r>
              <w:rPr>
                <w:rFonts w:ascii="Calibri" w:eastAsia="Calibri" w:hAnsi="Calibri" w:cs="Calibri"/>
                <w:color w:val="000000"/>
              </w:rPr>
              <w:t>Shootle</w:t>
            </w:r>
            <w:proofErr w:type="spellEnd"/>
            <w:r>
              <w:rPr>
                <w:rFonts w:ascii="Calibri" w:eastAsia="Calibri" w:hAnsi="Calibri" w:cs="Calibri"/>
                <w:color w:val="000000"/>
              </w:rPr>
              <w:t xml:space="preserve"> said but….’, ‘Sam had such a great idea, look [demonstrates]’). This includes spontaneous or teacher-prompted participation.</w:t>
            </w:r>
          </w:p>
        </w:tc>
      </w:tr>
    </w:tbl>
    <w:p w:rsidR="00990382" w:rsidRDefault="0069258D">
      <w:pPr>
        <w:pStyle w:val="Heading3"/>
      </w:pPr>
      <w:bookmarkStart w:id="18" w:name="_z337ya" w:colFirst="0" w:colLast="0"/>
      <w:bookmarkEnd w:id="18"/>
      <w:r>
        <w:lastRenderedPageBreak/>
        <w:t>2G: Student group work self-</w:t>
      </w:r>
      <w:proofErr w:type="gramStart"/>
      <w:r>
        <w:t>assessment  (</w:t>
      </w:r>
      <w:proofErr w:type="gramEnd"/>
      <w:r>
        <w:t>Secondary Students</w:t>
      </w:r>
      <w:r>
        <w:rPr>
          <w:vertAlign w:val="superscript"/>
        </w:rPr>
        <w:footnoteReference w:id="5"/>
      </w:r>
      <w:r>
        <w:t xml:space="preserve">)  </w:t>
      </w:r>
      <w:r>
        <w:rPr>
          <w:noProof/>
        </w:rPr>
        <w:drawing>
          <wp:inline distT="114300" distB="114300" distL="114300" distR="114300">
            <wp:extent cx="190500" cy="19050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rsidR="00990382" w:rsidRDefault="0069258D">
      <w:pPr>
        <w:jc w:val="center"/>
        <w:rPr>
          <w:rFonts w:ascii="Calibri" w:eastAsia="Calibri" w:hAnsi="Calibri" w:cs="Calibri"/>
          <w:b/>
          <w:sz w:val="15"/>
          <w:szCs w:val="15"/>
        </w:rPr>
      </w:pPr>
      <w:r>
        <w:rPr>
          <w:rFonts w:ascii="Calibri" w:eastAsia="Calibri" w:hAnsi="Calibri" w:cs="Calibri"/>
          <w:b/>
          <w:sz w:val="15"/>
          <w:szCs w:val="15"/>
        </w:rPr>
        <w:t xml:space="preserve"> </w:t>
      </w:r>
    </w:p>
    <w:p w:rsidR="00990382" w:rsidRDefault="0069258D">
      <w:pPr>
        <w:spacing w:line="276" w:lineRule="auto"/>
        <w:rPr>
          <w:rFonts w:ascii="Calibri" w:eastAsia="Calibri" w:hAnsi="Calibri" w:cs="Calibri"/>
          <w:b/>
        </w:rPr>
      </w:pPr>
      <w:r>
        <w:rPr>
          <w:rFonts w:ascii="Calibri" w:eastAsia="Calibri" w:hAnsi="Calibri" w:cs="Calibri"/>
          <w:b/>
        </w:rPr>
        <w:t>A self-audit helps you to think about your group work. For each of the statements below, put a number in the box next to it. Everyone in the group should fill in their own self-audit. If you think the statement is: Not true – write ‘1’, Partly true – write ‘2’, Very true – write ‘3’</w:t>
      </w:r>
    </w:p>
    <w:tbl>
      <w:tblPr>
        <w:tblStyle w:val="af3"/>
        <w:tblW w:w="127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220"/>
        <w:gridCol w:w="1570"/>
      </w:tblGrid>
      <w:tr w:rsidR="00990382">
        <w:trPr>
          <w:trHeight w:val="380"/>
        </w:trPr>
        <w:tc>
          <w:tcPr>
            <w:tcW w:w="11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sz w:val="28"/>
                <w:szCs w:val="28"/>
              </w:rPr>
            </w:pPr>
            <w:r>
              <w:rPr>
                <w:rFonts w:ascii="Calibri" w:eastAsia="Calibri" w:hAnsi="Calibri" w:cs="Calibri"/>
                <w:b/>
                <w:sz w:val="28"/>
                <w:szCs w:val="28"/>
              </w:rPr>
              <w:t>Criteria</w:t>
            </w:r>
          </w:p>
        </w:tc>
        <w:tc>
          <w:tcPr>
            <w:tcW w:w="1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90382" w:rsidRDefault="0069258D" w:rsidP="004C3BD4">
            <w:pPr>
              <w:spacing w:before="100" w:line="276" w:lineRule="auto"/>
              <w:jc w:val="center"/>
              <w:rPr>
                <w:rFonts w:ascii="Calibri" w:eastAsia="Calibri" w:hAnsi="Calibri" w:cs="Calibri"/>
                <w:b/>
                <w:sz w:val="28"/>
                <w:szCs w:val="28"/>
              </w:rPr>
            </w:pPr>
            <w:r>
              <w:rPr>
                <w:rFonts w:ascii="Calibri" w:eastAsia="Calibri" w:hAnsi="Calibri" w:cs="Calibri"/>
                <w:b/>
                <w:sz w:val="28"/>
                <w:szCs w:val="28"/>
              </w:rPr>
              <w:t>Rating</w:t>
            </w:r>
          </w:p>
        </w:tc>
      </w:tr>
      <w:tr w:rsidR="00990382">
        <w:trPr>
          <w:trHeight w:val="40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G1 </w:t>
            </w:r>
            <w:proofErr w:type="gramStart"/>
            <w:r>
              <w:rPr>
                <w:rFonts w:ascii="Calibri" w:eastAsia="Calibri" w:hAnsi="Calibri" w:cs="Calibri"/>
                <w:b/>
              </w:rPr>
              <w:t>–  Everyone</w:t>
            </w:r>
            <w:proofErr w:type="gramEnd"/>
            <w:r>
              <w:rPr>
                <w:rFonts w:ascii="Calibri" w:eastAsia="Calibri" w:hAnsi="Calibri" w:cs="Calibri"/>
                <w:b/>
              </w:rPr>
              <w:t xml:space="preserve"> in the group participated</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46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G2 </w:t>
            </w:r>
            <w:proofErr w:type="gramStart"/>
            <w:r>
              <w:rPr>
                <w:rFonts w:ascii="Calibri" w:eastAsia="Calibri" w:hAnsi="Calibri" w:cs="Calibri"/>
                <w:b/>
              </w:rPr>
              <w:t>–  We</w:t>
            </w:r>
            <w:proofErr w:type="gramEnd"/>
            <w:r>
              <w:rPr>
                <w:rFonts w:ascii="Calibri" w:eastAsia="Calibri" w:hAnsi="Calibri" w:cs="Calibri"/>
                <w:b/>
              </w:rPr>
              <w:t xml:space="preserve"> worked as a single group and didn’t split up</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38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G3 </w:t>
            </w:r>
            <w:proofErr w:type="gramStart"/>
            <w:r>
              <w:rPr>
                <w:rFonts w:ascii="Calibri" w:eastAsia="Calibri" w:hAnsi="Calibri" w:cs="Calibri"/>
                <w:b/>
              </w:rPr>
              <w:t>–  Most</w:t>
            </w:r>
            <w:proofErr w:type="gramEnd"/>
            <w:r>
              <w:rPr>
                <w:rFonts w:ascii="Calibri" w:eastAsia="Calibri" w:hAnsi="Calibri" w:cs="Calibri"/>
                <w:b/>
              </w:rPr>
              <w:t xml:space="preserve"> or all of our talk was about the task we were doing</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44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G4 </w:t>
            </w:r>
            <w:proofErr w:type="gramStart"/>
            <w:r>
              <w:rPr>
                <w:rFonts w:ascii="Calibri" w:eastAsia="Calibri" w:hAnsi="Calibri" w:cs="Calibri"/>
                <w:b/>
              </w:rPr>
              <w:t>-  We</w:t>
            </w:r>
            <w:proofErr w:type="gramEnd"/>
            <w:r>
              <w:rPr>
                <w:rFonts w:ascii="Calibri" w:eastAsia="Calibri" w:hAnsi="Calibri" w:cs="Calibri"/>
                <w:b/>
              </w:rPr>
              <w:t xml:space="preserve"> shared our own ideas and built on each other's</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990382">
            <w:pPr>
              <w:rPr>
                <w:rFonts w:ascii="Calibri" w:eastAsia="Calibri" w:hAnsi="Calibri" w:cs="Calibri"/>
                <w:b/>
              </w:rPr>
            </w:pPr>
          </w:p>
        </w:tc>
      </w:tr>
      <w:tr w:rsidR="00990382">
        <w:trPr>
          <w:trHeight w:val="36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G5 - We listened carefully when others were speaking and took on board what they were saying</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line="276" w:lineRule="auto"/>
              <w:rPr>
                <w:rFonts w:ascii="Calibri" w:eastAsia="Calibri" w:hAnsi="Calibri" w:cs="Calibri"/>
                <w:b/>
              </w:rPr>
            </w:pPr>
            <w:r>
              <w:rPr>
                <w:rFonts w:ascii="Calibri" w:eastAsia="Calibri" w:hAnsi="Calibri" w:cs="Calibri"/>
                <w:b/>
              </w:rPr>
              <w:t xml:space="preserve"> </w:t>
            </w:r>
          </w:p>
        </w:tc>
      </w:tr>
      <w:tr w:rsidR="00990382">
        <w:trPr>
          <w:trHeight w:val="36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G6 – We enjoyed working together in a group</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42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G7 – When we made suggestions or agreed/disagreed with others, we gave reasons</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42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G8 – We challenged or commented each other’s ideas in a respectful and constructive way</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r w:rsidR="00990382">
        <w:trPr>
          <w:trHeight w:val="380"/>
        </w:trPr>
        <w:tc>
          <w:tcPr>
            <w:tcW w:w="11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G9 – We tried to reach consensus or compromise if there was disagreement</w:t>
            </w:r>
          </w:p>
        </w:tc>
        <w:tc>
          <w:tcPr>
            <w:tcW w:w="1570" w:type="dxa"/>
            <w:tcBorders>
              <w:top w:val="nil"/>
              <w:left w:val="nil"/>
              <w:bottom w:val="single" w:sz="8" w:space="0" w:color="000000"/>
              <w:right w:val="single" w:sz="8" w:space="0" w:color="000000"/>
            </w:tcBorders>
            <w:tcMar>
              <w:top w:w="100" w:type="dxa"/>
              <w:left w:w="100" w:type="dxa"/>
              <w:bottom w:w="100" w:type="dxa"/>
              <w:right w:w="100" w:type="dxa"/>
            </w:tcMar>
          </w:tcPr>
          <w:p w:rsidR="00990382" w:rsidRDefault="0069258D">
            <w:pPr>
              <w:spacing w:before="100" w:line="276" w:lineRule="auto"/>
              <w:rPr>
                <w:rFonts w:ascii="Calibri" w:eastAsia="Calibri" w:hAnsi="Calibri" w:cs="Calibri"/>
                <w:b/>
              </w:rPr>
            </w:pPr>
            <w:r>
              <w:rPr>
                <w:rFonts w:ascii="Calibri" w:eastAsia="Calibri" w:hAnsi="Calibri" w:cs="Calibri"/>
                <w:b/>
              </w:rPr>
              <w:t xml:space="preserve"> </w:t>
            </w:r>
          </w:p>
        </w:tc>
      </w:tr>
    </w:tbl>
    <w:p w:rsidR="00990382" w:rsidRDefault="0069258D">
      <w:pPr>
        <w:pBdr>
          <w:top w:val="nil"/>
          <w:left w:val="nil"/>
          <w:bottom w:val="nil"/>
          <w:right w:val="nil"/>
          <w:between w:val="nil"/>
        </w:pBdr>
        <w:rPr>
          <w:rFonts w:ascii="Calibri" w:eastAsia="Calibri" w:hAnsi="Calibri" w:cs="Calibri"/>
          <w:color w:val="000000"/>
        </w:rPr>
      </w:pPr>
      <w:bookmarkStart w:id="19" w:name="_3j2qqm3" w:colFirst="0" w:colLast="0"/>
      <w:bookmarkEnd w:id="19"/>
      <w:r>
        <w:rPr>
          <w:rFonts w:ascii="Calibri" w:eastAsia="Calibri" w:hAnsi="Calibri" w:cs="Calibri"/>
          <w:color w:val="000000"/>
        </w:rPr>
        <w:t xml:space="preserve"> </w:t>
      </w:r>
    </w:p>
    <w:sectPr w:rsidR="00990382" w:rsidSect="00690673">
      <w:pgSz w:w="16840" w:h="11900" w:orient="landscape"/>
      <w:pgMar w:top="1134" w:right="907" w:bottom="851" w:left="851" w:header="227"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F46" w:rsidRDefault="00992F46">
      <w:r>
        <w:separator/>
      </w:r>
    </w:p>
  </w:endnote>
  <w:endnote w:type="continuationSeparator" w:id="0">
    <w:p w:rsidR="00992F46" w:rsidRDefault="0099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4208580"/>
      <w:docPartObj>
        <w:docPartGallery w:val="Page Numbers (Bottom of Page)"/>
        <w:docPartUnique/>
      </w:docPartObj>
    </w:sdtPr>
    <w:sdtContent>
      <w:p w:rsidR="00B04813" w:rsidRDefault="00B04813" w:rsidP="00C96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04813" w:rsidRDefault="00B04813" w:rsidP="008031A4">
    <w:pPr>
      <w:pBdr>
        <w:top w:val="nil"/>
        <w:left w:val="nil"/>
        <w:bottom w:val="nil"/>
        <w:right w:val="nil"/>
        <w:between w:val="nil"/>
      </w:pBdr>
      <w:tabs>
        <w:tab w:val="center" w:pos="4680"/>
        <w:tab w:val="right" w:pos="9360"/>
      </w:tabs>
      <w:ind w:right="360" w:firstLine="360"/>
      <w:rPr>
        <w:color w:val="000000"/>
      </w:rPr>
    </w:pPr>
  </w:p>
  <w:p w:rsidR="00B04813" w:rsidRDefault="00B04813">
    <w:pPr>
      <w:pBdr>
        <w:top w:val="nil"/>
        <w:left w:val="nil"/>
        <w:bottom w:val="nil"/>
        <w:right w:val="nil"/>
        <w:between w:val="nil"/>
      </w:pBdr>
      <w:tabs>
        <w:tab w:val="center" w:pos="4680"/>
        <w:tab w:val="right" w:pos="9360"/>
      </w:tabs>
      <w:ind w:firstLine="360"/>
      <w:rPr>
        <w:color w:val="000000"/>
      </w:rPr>
    </w:pPr>
    <w:r>
      <w:rPr>
        <w:color w:val="000000"/>
      </w:rPr>
      <w:fldChar w:fldCharType="begin"/>
    </w:r>
    <w:r>
      <w:rPr>
        <w:color w:val="000000"/>
      </w:rPr>
      <w:instrText>PAGE</w:instrText>
    </w:r>
    <w:r>
      <w:rPr>
        <w:color w:val="000000"/>
      </w:rPr>
      <w:fldChar w:fldCharType="end"/>
    </w:r>
  </w:p>
  <w:p w:rsidR="00B04813" w:rsidRDefault="00B04813">
    <w:pPr>
      <w:pBdr>
        <w:top w:val="nil"/>
        <w:left w:val="nil"/>
        <w:bottom w:val="nil"/>
        <w:right w:val="nil"/>
        <w:between w:val="nil"/>
      </w:pBdr>
      <w:tabs>
        <w:tab w:val="center" w:pos="4680"/>
        <w:tab w:val="right" w:pos="9360"/>
      </w:tabs>
      <w:ind w:firstLine="360"/>
      <w:rPr>
        <w:color w:val="000000"/>
      </w:rPr>
    </w:pPr>
    <w:r>
      <w:rPr>
        <w:color w:val="000000"/>
      </w:rPr>
      <w:fldChar w:fldCharType="begin"/>
    </w:r>
    <w:r>
      <w:rPr>
        <w:color w:val="000000"/>
      </w:rPr>
      <w:instrText>PAGE</w:instrText>
    </w:r>
    <w:r>
      <w:rPr>
        <w:color w:val="000000"/>
      </w:rPr>
      <w:fldChar w:fldCharType="end"/>
    </w:r>
  </w:p>
  <w:p w:rsidR="00B04813" w:rsidRDefault="00B04813">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813" w:rsidRDefault="00B04813" w:rsidP="00C967ED">
    <w:pPr>
      <w:pBdr>
        <w:top w:val="nil"/>
        <w:left w:val="nil"/>
        <w:bottom w:val="nil"/>
        <w:right w:val="nil"/>
        <w:between w:val="nil"/>
      </w:pBdr>
      <w:tabs>
        <w:tab w:val="center" w:pos="4680"/>
        <w:tab w:val="right" w:pos="9360"/>
      </w:tabs>
      <w:ind w:right="360"/>
      <w:jc w:val="center"/>
      <w:rPr>
        <w:rFonts w:ascii="Arial" w:eastAsia="Arial" w:hAnsi="Arial" w:cs="Arial"/>
        <w:b/>
        <w:color w:val="000000"/>
        <w:sz w:val="28"/>
        <w:szCs w:val="28"/>
      </w:rPr>
    </w:pPr>
  </w:p>
  <w:p w:rsidR="00B04813" w:rsidRDefault="00B04813" w:rsidP="008031A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813" w:rsidRDefault="00B04813" w:rsidP="00B04813">
    <w:pPr>
      <w:pBdr>
        <w:top w:val="nil"/>
        <w:left w:val="nil"/>
        <w:bottom w:val="nil"/>
        <w:right w:val="nil"/>
        <w:between w:val="nil"/>
      </w:pBdr>
      <w:tabs>
        <w:tab w:val="center" w:pos="4680"/>
        <w:tab w:val="right" w:pos="9360"/>
      </w:tabs>
      <w:spacing w:before="180"/>
      <w:rPr>
        <w:rFonts w:ascii="Arial" w:eastAsia="Arial" w:hAnsi="Arial" w:cs="Arial"/>
        <w:b/>
        <w:color w:val="000000"/>
        <w:sz w:val="28"/>
        <w:szCs w:val="28"/>
      </w:rPr>
    </w:pPr>
    <w:r>
      <w:rPr>
        <w:rFonts w:ascii="Arial" w:eastAsia="Arial" w:hAnsi="Arial" w:cs="Arial"/>
        <w:color w:val="000000"/>
      </w:rPr>
      <w:t xml:space="preserve">     </w:t>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b/>
        <w:color w:val="000000"/>
        <w:sz w:val="28"/>
        <w:szCs w:val="28"/>
      </w:rPr>
      <w:t xml:space="preserve">T-SEDA v7c ©2019          </w:t>
    </w:r>
    <w:r>
      <w:rPr>
        <w:rFonts w:ascii="Arial" w:eastAsia="Arial" w:hAnsi="Arial" w:cs="Arial"/>
        <w:b/>
        <w:noProof/>
        <w:color w:val="000000"/>
        <w:sz w:val="28"/>
        <w:szCs w:val="28"/>
      </w:rPr>
      <w:drawing>
        <wp:inline distT="0" distB="0" distL="0" distR="0">
          <wp:extent cx="121920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y-nc.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rsidR="00B04813" w:rsidRDefault="00B04813" w:rsidP="00C967ED">
    <w:pPr>
      <w:pBdr>
        <w:top w:val="nil"/>
        <w:left w:val="nil"/>
        <w:bottom w:val="nil"/>
        <w:right w:val="nil"/>
        <w:between w:val="nil"/>
      </w:pBdr>
      <w:tabs>
        <w:tab w:val="center" w:pos="4680"/>
        <w:tab w:val="right" w:pos="9360"/>
      </w:tabs>
      <w:ind w:right="360" w:firstLine="360"/>
      <w:rPr>
        <w:rFonts w:ascii="Arial" w:eastAsia="Arial" w:hAnsi="Arial" w:cs="Arial"/>
        <w:b/>
        <w:color w:val="808080"/>
      </w:rPr>
    </w:pPr>
    <w:r>
      <w:rPr>
        <w:rFonts w:ascii="Arial" w:eastAsia="Arial" w:hAnsi="Arial" w:cs="Arial"/>
        <w:color w:val="000000"/>
      </w:rPr>
      <w:t xml:space="preserve">                   </w:t>
    </w:r>
  </w:p>
  <w:p w:rsidR="00B04813" w:rsidRDefault="00B04813">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813" w:rsidRDefault="00B04813" w:rsidP="00B82949">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color w:val="000000"/>
      </w:rPr>
      <w:t xml:space="preserve">     </w:t>
    </w:r>
    <w:r>
      <w:rPr>
        <w:rFonts w:ascii="Arial" w:eastAsia="Arial" w:hAnsi="Arial" w:cs="Arial"/>
        <w:color w:val="000000"/>
      </w:rPr>
      <w:tab/>
      <w:t xml:space="preserve">           </w:t>
    </w:r>
    <w:r>
      <w:rPr>
        <w:rFonts w:ascii="Arial" w:eastAsia="Arial" w:hAnsi="Arial" w:cs="Arial"/>
        <w:color w:val="000000"/>
      </w:rPr>
      <w:tab/>
    </w:r>
  </w:p>
  <w:p w:rsidR="00B04813" w:rsidRDefault="00B04813" w:rsidP="00C967ED">
    <w:pPr>
      <w:pBdr>
        <w:top w:val="nil"/>
        <w:left w:val="nil"/>
        <w:bottom w:val="nil"/>
        <w:right w:val="nil"/>
        <w:between w:val="nil"/>
      </w:pBdr>
      <w:tabs>
        <w:tab w:val="center" w:pos="4680"/>
        <w:tab w:val="right" w:pos="9360"/>
      </w:tabs>
      <w:ind w:right="360" w:firstLine="360"/>
      <w:rPr>
        <w:rFonts w:ascii="Arial" w:eastAsia="Arial" w:hAnsi="Arial" w:cs="Arial"/>
        <w:b/>
        <w:color w:val="808080"/>
      </w:rPr>
    </w:pPr>
    <w:r>
      <w:rPr>
        <w:rFonts w:ascii="Arial" w:eastAsia="Arial" w:hAnsi="Arial" w:cs="Arial"/>
        <w:color w:val="000000"/>
      </w:rPr>
      <w:t xml:space="preserve">                   </w:t>
    </w:r>
  </w:p>
  <w:p w:rsidR="00B04813" w:rsidRDefault="00B04813">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5253199"/>
      <w:docPartObj>
        <w:docPartGallery w:val="Page Numbers (Bottom of Page)"/>
        <w:docPartUnique/>
      </w:docPartObj>
    </w:sdtPr>
    <w:sdtContent>
      <w:p w:rsidR="00B04813" w:rsidRDefault="00B04813" w:rsidP="00B56BBD">
        <w:pPr>
          <w:pStyle w:val="Footer"/>
          <w:framePr w:wrap="none" w:vAnchor="text" w:hAnchor="page" w:x="15586"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04813" w:rsidRDefault="00B04813" w:rsidP="008031A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F46" w:rsidRDefault="00992F46">
      <w:r>
        <w:separator/>
      </w:r>
    </w:p>
  </w:footnote>
  <w:footnote w:type="continuationSeparator" w:id="0">
    <w:p w:rsidR="00992F46" w:rsidRDefault="00992F46">
      <w:r>
        <w:continuationSeparator/>
      </w:r>
    </w:p>
  </w:footnote>
  <w:footnote w:id="1">
    <w:p w:rsidR="00B04813" w:rsidRDefault="00B04813">
      <w:pPr>
        <w:pStyle w:val="Heading2"/>
        <w:spacing w:before="0" w:after="0"/>
        <w:jc w:val="both"/>
        <w:rPr>
          <w:rFonts w:ascii="Calibri" w:eastAsia="Calibri" w:hAnsi="Calibri" w:cs="Calibri"/>
          <w:sz w:val="22"/>
          <w:szCs w:val="22"/>
        </w:rPr>
      </w:pPr>
      <w:r>
        <w:rPr>
          <w:vertAlign w:val="superscript"/>
        </w:rPr>
        <w:footnoteRef/>
      </w:r>
      <w:r>
        <w:rPr>
          <w:rFonts w:ascii="Cambria" w:eastAsia="Cambria" w:hAnsi="Cambria" w:cs="Cambria"/>
          <w:sz w:val="22"/>
          <w:szCs w:val="22"/>
        </w:rPr>
        <w:t xml:space="preserve"> </w:t>
      </w:r>
      <w:r>
        <w:rPr>
          <w:rFonts w:ascii="Calibri" w:eastAsia="Calibri" w:hAnsi="Calibri" w:cs="Calibri"/>
          <w:b w:val="0"/>
          <w:color w:val="000000"/>
          <w:sz w:val="22"/>
          <w:szCs w:val="22"/>
        </w:rPr>
        <w:t>See article by Jim Parsons, University of Alberta:</w:t>
      </w:r>
      <w:hyperlink r:id="rId1">
        <w:r>
          <w:rPr>
            <w:rFonts w:ascii="Calibri" w:eastAsia="Calibri" w:hAnsi="Calibri" w:cs="Calibri"/>
            <w:b w:val="0"/>
            <w:color w:val="000000"/>
            <w:sz w:val="22"/>
            <w:szCs w:val="22"/>
          </w:rPr>
          <w:t xml:space="preserve"> </w:t>
        </w:r>
      </w:hyperlink>
      <w:r>
        <w:rPr>
          <w:rFonts w:ascii="Calibri" w:eastAsia="Calibri" w:hAnsi="Calibri" w:cs="Calibri"/>
          <w:b w:val="0"/>
          <w:color w:val="1155CC"/>
          <w:sz w:val="22"/>
          <w:szCs w:val="22"/>
          <w:u w:val="single"/>
        </w:rPr>
        <w:t>http://bit.ly/JimParsonsethics</w:t>
      </w:r>
    </w:p>
  </w:footnote>
  <w:footnote w:id="2">
    <w:p w:rsidR="00B04813" w:rsidRDefault="00B04813">
      <w:pPr>
        <w:pBdr>
          <w:top w:val="nil"/>
          <w:left w:val="nil"/>
          <w:bottom w:val="nil"/>
          <w:right w:val="nil"/>
          <w:between w:val="nil"/>
        </w:pBdr>
        <w:rPr>
          <w:rFonts w:ascii="Cambria" w:eastAsia="Cambria" w:hAnsi="Cambria" w:cs="Cambria"/>
          <w:color w:val="000000"/>
          <w:sz w:val="22"/>
          <w:szCs w:val="22"/>
        </w:rPr>
      </w:pPr>
      <w:r>
        <w:rPr>
          <w:vertAlign w:val="superscript"/>
        </w:rPr>
        <w:footnoteRef/>
      </w:r>
      <w:r>
        <w:rPr>
          <w:rFonts w:ascii="Calibri" w:eastAsia="Calibri" w:hAnsi="Calibri" w:cs="Calibri"/>
          <w:color w:val="000000"/>
          <w:sz w:val="22"/>
          <w:szCs w:val="22"/>
        </w:rPr>
        <w:t xml:space="preserve"> You are unlikely to need them for usual classroom learning activities, but you may need them for recording or filming</w:t>
      </w:r>
    </w:p>
  </w:footnote>
  <w:footnote w:id="3">
    <w:p w:rsidR="00B04813" w:rsidRDefault="00B04813">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The original SEDA (</w:t>
      </w:r>
      <w:r>
        <w:rPr>
          <w:rFonts w:ascii="Calibri" w:eastAsia="Calibri" w:hAnsi="Calibri" w:cs="Calibri"/>
          <w:b/>
          <w:color w:val="000000"/>
          <w:sz w:val="20"/>
          <w:szCs w:val="20"/>
        </w:rPr>
        <w:t>©</w:t>
      </w:r>
      <w:r>
        <w:rPr>
          <w:rFonts w:ascii="Calibri" w:eastAsia="Calibri" w:hAnsi="Calibri" w:cs="Calibri"/>
          <w:color w:val="000000"/>
          <w:sz w:val="20"/>
          <w:szCs w:val="20"/>
        </w:rPr>
        <w:t>2015; pronounced “</w:t>
      </w:r>
      <w:proofErr w:type="spellStart"/>
      <w:r>
        <w:rPr>
          <w:rFonts w:ascii="Calibri" w:eastAsia="Calibri" w:hAnsi="Calibri" w:cs="Calibri"/>
          <w:color w:val="000000"/>
          <w:sz w:val="20"/>
          <w:szCs w:val="20"/>
        </w:rPr>
        <w:t>Sedda</w:t>
      </w:r>
      <w:proofErr w:type="spellEnd"/>
      <w:r>
        <w:rPr>
          <w:rFonts w:ascii="Calibri" w:eastAsia="Calibri" w:hAnsi="Calibri" w:cs="Calibri"/>
          <w:color w:val="000000"/>
          <w:sz w:val="20"/>
          <w:szCs w:val="20"/>
        </w:rPr>
        <w:t>” as in Spanish) has 33 coding categories organised in 8 clusters. It has been condensed and reformulated to create new forms of the scheme for different research purposes. The full original SEDA scheme and further information about the research are available at http://</w:t>
      </w:r>
      <w:hyperlink r:id="rId2">
        <w:r>
          <w:rPr>
            <w:rFonts w:ascii="Calibri" w:eastAsia="Calibri" w:hAnsi="Calibri" w:cs="Calibri"/>
            <w:color w:val="386EFF"/>
            <w:sz w:val="20"/>
            <w:szCs w:val="20"/>
            <w:u w:val="single"/>
          </w:rPr>
          <w:t>tinyurl.com/BAdialogue</w:t>
        </w:r>
      </w:hyperlink>
      <w:r>
        <w:rPr>
          <w:rFonts w:ascii="Calibri" w:eastAsia="Calibri" w:hAnsi="Calibri" w:cs="Calibri"/>
          <w:color w:val="000000"/>
          <w:sz w:val="20"/>
          <w:szCs w:val="20"/>
        </w:rPr>
        <w:t>.</w:t>
      </w:r>
    </w:p>
  </w:footnote>
  <w:footnote w:id="4">
    <w:p w:rsidR="00B04813" w:rsidRDefault="00B04813">
      <w:pPr>
        <w:ind w:left="-65"/>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2"/>
          <w:szCs w:val="22"/>
        </w:rPr>
        <w:t xml:space="preserve">The findings in this section derive from pilot testing of T-SEDA, reported in </w:t>
      </w:r>
      <w:proofErr w:type="spellStart"/>
      <w:r>
        <w:rPr>
          <w:rFonts w:ascii="Calibri" w:eastAsia="Calibri" w:hAnsi="Calibri" w:cs="Calibri"/>
          <w:color w:val="333333"/>
          <w:sz w:val="22"/>
          <w:szCs w:val="22"/>
          <w:highlight w:val="white"/>
        </w:rPr>
        <w:t>Vrikki</w:t>
      </w:r>
      <w:proofErr w:type="spellEnd"/>
      <w:r>
        <w:rPr>
          <w:rFonts w:ascii="Calibri" w:eastAsia="Calibri" w:hAnsi="Calibri" w:cs="Calibri"/>
          <w:color w:val="333333"/>
          <w:sz w:val="22"/>
          <w:szCs w:val="22"/>
          <w:highlight w:val="white"/>
        </w:rPr>
        <w:t xml:space="preserve">, </w:t>
      </w:r>
      <w:proofErr w:type="spellStart"/>
      <w:r>
        <w:rPr>
          <w:rFonts w:ascii="Calibri" w:eastAsia="Calibri" w:hAnsi="Calibri" w:cs="Calibri"/>
          <w:color w:val="333333"/>
          <w:sz w:val="22"/>
          <w:szCs w:val="22"/>
          <w:highlight w:val="white"/>
        </w:rPr>
        <w:t>Kershner</w:t>
      </w:r>
      <w:proofErr w:type="spellEnd"/>
      <w:r>
        <w:rPr>
          <w:rFonts w:ascii="Calibri" w:eastAsia="Calibri" w:hAnsi="Calibri" w:cs="Calibri"/>
          <w:color w:val="333333"/>
          <w:sz w:val="22"/>
          <w:szCs w:val="22"/>
          <w:highlight w:val="white"/>
        </w:rPr>
        <w:t xml:space="preserve">, </w:t>
      </w:r>
      <w:proofErr w:type="spellStart"/>
      <w:r>
        <w:rPr>
          <w:rFonts w:ascii="Calibri" w:eastAsia="Calibri" w:hAnsi="Calibri" w:cs="Calibri"/>
          <w:sz w:val="22"/>
          <w:szCs w:val="22"/>
        </w:rPr>
        <w:t>Calcagni</w:t>
      </w:r>
      <w:proofErr w:type="spellEnd"/>
      <w:r>
        <w:rPr>
          <w:rFonts w:ascii="Calibri" w:eastAsia="Calibri" w:hAnsi="Calibri" w:cs="Calibri"/>
          <w:sz w:val="22"/>
          <w:szCs w:val="22"/>
        </w:rPr>
        <w:t xml:space="preserve">, Hennessy, </w:t>
      </w:r>
      <w:r>
        <w:rPr>
          <w:rFonts w:ascii="Calibri" w:eastAsia="Calibri" w:hAnsi="Calibri" w:cs="Calibri"/>
          <w:color w:val="333333"/>
          <w:sz w:val="22"/>
          <w:szCs w:val="22"/>
          <w:highlight w:val="white"/>
        </w:rPr>
        <w:t xml:space="preserve">Lee, </w:t>
      </w:r>
      <w:r>
        <w:rPr>
          <w:rFonts w:ascii="Calibri" w:eastAsia="Calibri" w:hAnsi="Calibri" w:cs="Calibri"/>
          <w:color w:val="141414"/>
          <w:sz w:val="22"/>
          <w:szCs w:val="22"/>
          <w:shd w:val="clear" w:color="auto" w:fill="FCFCFF"/>
        </w:rPr>
        <w:t xml:space="preserve">Estrada, </w:t>
      </w:r>
      <w:r>
        <w:rPr>
          <w:rFonts w:ascii="Calibri" w:eastAsia="Calibri" w:hAnsi="Calibri" w:cs="Calibri"/>
          <w:color w:val="333333"/>
          <w:sz w:val="22"/>
          <w:szCs w:val="22"/>
          <w:highlight w:val="white"/>
        </w:rPr>
        <w:t>Hernández and</w:t>
      </w:r>
      <w:r>
        <w:rPr>
          <w:rFonts w:ascii="Calibri" w:eastAsia="Calibri" w:hAnsi="Calibri" w:cs="Calibri"/>
          <w:color w:val="000000"/>
          <w:sz w:val="22"/>
          <w:szCs w:val="22"/>
          <w:highlight w:val="white"/>
        </w:rPr>
        <w:t xml:space="preserve"> </w:t>
      </w:r>
      <w:r>
        <w:rPr>
          <w:rFonts w:ascii="Calibri" w:eastAsia="Calibri" w:hAnsi="Calibri" w:cs="Calibri"/>
          <w:color w:val="333333"/>
          <w:sz w:val="22"/>
          <w:szCs w:val="22"/>
          <w:highlight w:val="white"/>
        </w:rPr>
        <w:t>Ahmed</w:t>
      </w:r>
      <w:r>
        <w:rPr>
          <w:rFonts w:ascii="Calibri" w:eastAsia="Calibri" w:hAnsi="Calibri" w:cs="Calibri"/>
          <w:sz w:val="22"/>
          <w:szCs w:val="22"/>
        </w:rPr>
        <w:t xml:space="preserve"> (2018).</w:t>
      </w:r>
      <w:r>
        <w:t xml:space="preserve"> </w:t>
      </w:r>
    </w:p>
  </w:footnote>
  <w:footnote w:id="5">
    <w:p w:rsidR="00B04813" w:rsidRDefault="00B0481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2"/>
          <w:szCs w:val="22"/>
        </w:rPr>
        <w:t>A version for primary school students and a version for teachers to use appear in our online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813" w:rsidRDefault="00B04813">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p w:rsidR="00B04813" w:rsidRDefault="00B04813">
    <w:pPr>
      <w:pBdr>
        <w:top w:val="nil"/>
        <w:left w:val="nil"/>
        <w:bottom w:val="nil"/>
        <w:right w:val="nil"/>
        <w:between w:val="nil"/>
      </w:pBdr>
      <w:tabs>
        <w:tab w:val="center" w:pos="4680"/>
        <w:tab w:val="right" w:pos="9360"/>
      </w:tabs>
      <w:ind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813" w:rsidRDefault="00B04813">
    <w:pPr>
      <w:pBdr>
        <w:top w:val="nil"/>
        <w:left w:val="nil"/>
        <w:bottom w:val="nil"/>
        <w:right w:val="nil"/>
        <w:between w:val="nil"/>
      </w:pBdr>
      <w:spacing w:before="480" w:after="240"/>
      <w:ind w:firstLine="360"/>
      <w:jc w:val="center"/>
      <w:rPr>
        <w:rFonts w:ascii="Arial" w:eastAsia="Arial" w:hAnsi="Arial" w:cs="Arial"/>
        <w:b/>
        <w:color w:val="808080"/>
      </w:rPr>
    </w:pPr>
  </w:p>
  <w:p w:rsidR="00B04813" w:rsidRDefault="00B04813">
    <w:pPr>
      <w:pBdr>
        <w:top w:val="nil"/>
        <w:left w:val="nil"/>
        <w:bottom w:val="nil"/>
        <w:right w:val="nil"/>
        <w:between w:val="nil"/>
      </w:pBdr>
      <w:jc w:val="cente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0B14"/>
    <w:multiLevelType w:val="multilevel"/>
    <w:tmpl w:val="79F66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061B5AE9"/>
    <w:multiLevelType w:val="hybridMultilevel"/>
    <w:tmpl w:val="E082A146"/>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abstractNum w:abstractNumId="2" w15:restartNumberingAfterBreak="0">
    <w:nsid w:val="0E905BAA"/>
    <w:multiLevelType w:val="multilevel"/>
    <w:tmpl w:val="80FE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3A464F"/>
    <w:multiLevelType w:val="multilevel"/>
    <w:tmpl w:val="2794DD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2B1551B"/>
    <w:multiLevelType w:val="multilevel"/>
    <w:tmpl w:val="80DC1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C21A41"/>
    <w:multiLevelType w:val="multilevel"/>
    <w:tmpl w:val="F0D227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9980A60"/>
    <w:multiLevelType w:val="multilevel"/>
    <w:tmpl w:val="7320E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4B5567"/>
    <w:multiLevelType w:val="multilevel"/>
    <w:tmpl w:val="3F7E0E8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1CC32684"/>
    <w:multiLevelType w:val="multilevel"/>
    <w:tmpl w:val="A6DCE9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E89252B"/>
    <w:multiLevelType w:val="multilevel"/>
    <w:tmpl w:val="2E7837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E8B74E6"/>
    <w:multiLevelType w:val="hybridMultilevel"/>
    <w:tmpl w:val="F8187088"/>
    <w:lvl w:ilvl="0" w:tplc="D49E5952">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1113F"/>
    <w:multiLevelType w:val="multilevel"/>
    <w:tmpl w:val="A4444E14"/>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2" w15:restartNumberingAfterBreak="0">
    <w:nsid w:val="2133554C"/>
    <w:multiLevelType w:val="multilevel"/>
    <w:tmpl w:val="3D3A27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271F094E"/>
    <w:multiLevelType w:val="multilevel"/>
    <w:tmpl w:val="6372892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2793784D"/>
    <w:multiLevelType w:val="multilevel"/>
    <w:tmpl w:val="FAFC5F6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2EC446F3"/>
    <w:multiLevelType w:val="multilevel"/>
    <w:tmpl w:val="5A68C8C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32343FB7"/>
    <w:multiLevelType w:val="multilevel"/>
    <w:tmpl w:val="08469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9A65C90"/>
    <w:multiLevelType w:val="hybridMultilevel"/>
    <w:tmpl w:val="96B0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826BA"/>
    <w:multiLevelType w:val="multilevel"/>
    <w:tmpl w:val="BF7699C6"/>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9" w15:restartNumberingAfterBreak="0">
    <w:nsid w:val="49B57791"/>
    <w:multiLevelType w:val="multilevel"/>
    <w:tmpl w:val="6D303FE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4CF045D7"/>
    <w:multiLevelType w:val="multilevel"/>
    <w:tmpl w:val="F6E8D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181116"/>
    <w:multiLevelType w:val="multilevel"/>
    <w:tmpl w:val="62723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AC7FF9"/>
    <w:multiLevelType w:val="multilevel"/>
    <w:tmpl w:val="6F6E58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95269D4"/>
    <w:multiLevelType w:val="multilevel"/>
    <w:tmpl w:val="8A684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9A5B43"/>
    <w:multiLevelType w:val="multilevel"/>
    <w:tmpl w:val="C5C46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401D00"/>
    <w:multiLevelType w:val="multilevel"/>
    <w:tmpl w:val="6BE6B408"/>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26" w15:restartNumberingAfterBreak="0">
    <w:nsid w:val="62582610"/>
    <w:multiLevelType w:val="hybridMultilevel"/>
    <w:tmpl w:val="D8E09E28"/>
    <w:lvl w:ilvl="0" w:tplc="040A0001">
      <w:start w:val="1"/>
      <w:numFmt w:val="bullet"/>
      <w:lvlText w:val=""/>
      <w:lvlJc w:val="left"/>
      <w:pPr>
        <w:ind w:left="1460" w:hanging="360"/>
      </w:pPr>
      <w:rPr>
        <w:rFonts w:ascii="Symbol" w:hAnsi="Symbol" w:hint="default"/>
      </w:rPr>
    </w:lvl>
    <w:lvl w:ilvl="1" w:tplc="040A0003" w:tentative="1">
      <w:start w:val="1"/>
      <w:numFmt w:val="bullet"/>
      <w:lvlText w:val="o"/>
      <w:lvlJc w:val="left"/>
      <w:pPr>
        <w:ind w:left="2180" w:hanging="360"/>
      </w:pPr>
      <w:rPr>
        <w:rFonts w:ascii="Courier New" w:hAnsi="Courier New" w:cs="Courier New" w:hint="default"/>
      </w:rPr>
    </w:lvl>
    <w:lvl w:ilvl="2" w:tplc="040A0005" w:tentative="1">
      <w:start w:val="1"/>
      <w:numFmt w:val="bullet"/>
      <w:lvlText w:val=""/>
      <w:lvlJc w:val="left"/>
      <w:pPr>
        <w:ind w:left="2900" w:hanging="360"/>
      </w:pPr>
      <w:rPr>
        <w:rFonts w:ascii="Wingdings" w:hAnsi="Wingdings" w:hint="default"/>
      </w:rPr>
    </w:lvl>
    <w:lvl w:ilvl="3" w:tplc="040A0001" w:tentative="1">
      <w:start w:val="1"/>
      <w:numFmt w:val="bullet"/>
      <w:lvlText w:val=""/>
      <w:lvlJc w:val="left"/>
      <w:pPr>
        <w:ind w:left="3620" w:hanging="360"/>
      </w:pPr>
      <w:rPr>
        <w:rFonts w:ascii="Symbol" w:hAnsi="Symbol" w:hint="default"/>
      </w:rPr>
    </w:lvl>
    <w:lvl w:ilvl="4" w:tplc="040A0003" w:tentative="1">
      <w:start w:val="1"/>
      <w:numFmt w:val="bullet"/>
      <w:lvlText w:val="o"/>
      <w:lvlJc w:val="left"/>
      <w:pPr>
        <w:ind w:left="4340" w:hanging="360"/>
      </w:pPr>
      <w:rPr>
        <w:rFonts w:ascii="Courier New" w:hAnsi="Courier New" w:cs="Courier New" w:hint="default"/>
      </w:rPr>
    </w:lvl>
    <w:lvl w:ilvl="5" w:tplc="040A0005" w:tentative="1">
      <w:start w:val="1"/>
      <w:numFmt w:val="bullet"/>
      <w:lvlText w:val=""/>
      <w:lvlJc w:val="left"/>
      <w:pPr>
        <w:ind w:left="5060" w:hanging="360"/>
      </w:pPr>
      <w:rPr>
        <w:rFonts w:ascii="Wingdings" w:hAnsi="Wingdings" w:hint="default"/>
      </w:rPr>
    </w:lvl>
    <w:lvl w:ilvl="6" w:tplc="040A0001" w:tentative="1">
      <w:start w:val="1"/>
      <w:numFmt w:val="bullet"/>
      <w:lvlText w:val=""/>
      <w:lvlJc w:val="left"/>
      <w:pPr>
        <w:ind w:left="5780" w:hanging="360"/>
      </w:pPr>
      <w:rPr>
        <w:rFonts w:ascii="Symbol" w:hAnsi="Symbol" w:hint="default"/>
      </w:rPr>
    </w:lvl>
    <w:lvl w:ilvl="7" w:tplc="040A0003" w:tentative="1">
      <w:start w:val="1"/>
      <w:numFmt w:val="bullet"/>
      <w:lvlText w:val="o"/>
      <w:lvlJc w:val="left"/>
      <w:pPr>
        <w:ind w:left="6500" w:hanging="360"/>
      </w:pPr>
      <w:rPr>
        <w:rFonts w:ascii="Courier New" w:hAnsi="Courier New" w:cs="Courier New" w:hint="default"/>
      </w:rPr>
    </w:lvl>
    <w:lvl w:ilvl="8" w:tplc="040A0005" w:tentative="1">
      <w:start w:val="1"/>
      <w:numFmt w:val="bullet"/>
      <w:lvlText w:val=""/>
      <w:lvlJc w:val="left"/>
      <w:pPr>
        <w:ind w:left="7220" w:hanging="360"/>
      </w:pPr>
      <w:rPr>
        <w:rFonts w:ascii="Wingdings" w:hAnsi="Wingdings" w:hint="default"/>
      </w:rPr>
    </w:lvl>
  </w:abstractNum>
  <w:abstractNum w:abstractNumId="27" w15:restartNumberingAfterBreak="0">
    <w:nsid w:val="646B342F"/>
    <w:multiLevelType w:val="multilevel"/>
    <w:tmpl w:val="4FD4C86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65204549"/>
    <w:multiLevelType w:val="multilevel"/>
    <w:tmpl w:val="AE1622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8AF55A4"/>
    <w:multiLevelType w:val="multilevel"/>
    <w:tmpl w:val="688C5F7C"/>
    <w:lvl w:ilvl="0">
      <w:start w:val="1"/>
      <w:numFmt w:val="bullet"/>
      <w:lvlText w:val="●"/>
      <w:lvlJc w:val="left"/>
      <w:pPr>
        <w:ind w:left="705" w:firstLine="1050"/>
      </w:pPr>
      <w:rPr>
        <w:rFonts w:ascii="Arial" w:eastAsia="Arial" w:hAnsi="Arial" w:cs="Arial"/>
      </w:rPr>
    </w:lvl>
    <w:lvl w:ilvl="1">
      <w:start w:val="1"/>
      <w:numFmt w:val="bullet"/>
      <w:lvlText w:val="o"/>
      <w:lvlJc w:val="left"/>
      <w:pPr>
        <w:ind w:left="1425" w:firstLine="2490"/>
      </w:pPr>
      <w:rPr>
        <w:rFonts w:ascii="Arial" w:eastAsia="Arial" w:hAnsi="Arial" w:cs="Arial"/>
      </w:rPr>
    </w:lvl>
    <w:lvl w:ilvl="2">
      <w:start w:val="1"/>
      <w:numFmt w:val="bullet"/>
      <w:lvlText w:val="▪"/>
      <w:lvlJc w:val="left"/>
      <w:pPr>
        <w:ind w:left="2145" w:firstLine="3930"/>
      </w:pPr>
      <w:rPr>
        <w:rFonts w:ascii="Arial" w:eastAsia="Arial" w:hAnsi="Arial" w:cs="Arial"/>
      </w:rPr>
    </w:lvl>
    <w:lvl w:ilvl="3">
      <w:start w:val="1"/>
      <w:numFmt w:val="bullet"/>
      <w:lvlText w:val="●"/>
      <w:lvlJc w:val="left"/>
      <w:pPr>
        <w:ind w:left="2865" w:firstLine="5370"/>
      </w:pPr>
      <w:rPr>
        <w:rFonts w:ascii="Arial" w:eastAsia="Arial" w:hAnsi="Arial" w:cs="Arial"/>
      </w:rPr>
    </w:lvl>
    <w:lvl w:ilvl="4">
      <w:start w:val="1"/>
      <w:numFmt w:val="bullet"/>
      <w:lvlText w:val="o"/>
      <w:lvlJc w:val="left"/>
      <w:pPr>
        <w:ind w:left="3585" w:firstLine="6810"/>
      </w:pPr>
      <w:rPr>
        <w:rFonts w:ascii="Arial" w:eastAsia="Arial" w:hAnsi="Arial" w:cs="Arial"/>
      </w:rPr>
    </w:lvl>
    <w:lvl w:ilvl="5">
      <w:start w:val="1"/>
      <w:numFmt w:val="bullet"/>
      <w:lvlText w:val="▪"/>
      <w:lvlJc w:val="left"/>
      <w:pPr>
        <w:ind w:left="4305" w:firstLine="8250"/>
      </w:pPr>
      <w:rPr>
        <w:rFonts w:ascii="Arial" w:eastAsia="Arial" w:hAnsi="Arial" w:cs="Arial"/>
      </w:rPr>
    </w:lvl>
    <w:lvl w:ilvl="6">
      <w:start w:val="1"/>
      <w:numFmt w:val="bullet"/>
      <w:lvlText w:val="●"/>
      <w:lvlJc w:val="left"/>
      <w:pPr>
        <w:ind w:left="5025" w:firstLine="9690"/>
      </w:pPr>
      <w:rPr>
        <w:rFonts w:ascii="Arial" w:eastAsia="Arial" w:hAnsi="Arial" w:cs="Arial"/>
      </w:rPr>
    </w:lvl>
    <w:lvl w:ilvl="7">
      <w:start w:val="1"/>
      <w:numFmt w:val="bullet"/>
      <w:lvlText w:val="o"/>
      <w:lvlJc w:val="left"/>
      <w:pPr>
        <w:ind w:left="5745" w:firstLine="11130"/>
      </w:pPr>
      <w:rPr>
        <w:rFonts w:ascii="Arial" w:eastAsia="Arial" w:hAnsi="Arial" w:cs="Arial"/>
      </w:rPr>
    </w:lvl>
    <w:lvl w:ilvl="8">
      <w:start w:val="1"/>
      <w:numFmt w:val="bullet"/>
      <w:lvlText w:val="▪"/>
      <w:lvlJc w:val="left"/>
      <w:pPr>
        <w:ind w:left="6465" w:firstLine="12570"/>
      </w:pPr>
      <w:rPr>
        <w:rFonts w:ascii="Arial" w:eastAsia="Arial" w:hAnsi="Arial" w:cs="Arial"/>
      </w:rPr>
    </w:lvl>
  </w:abstractNum>
  <w:abstractNum w:abstractNumId="30" w15:restartNumberingAfterBreak="0">
    <w:nsid w:val="6A7725C7"/>
    <w:multiLevelType w:val="multilevel"/>
    <w:tmpl w:val="00CE2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4D3420"/>
    <w:multiLevelType w:val="multilevel"/>
    <w:tmpl w:val="C5B072C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2" w15:restartNumberingAfterBreak="0">
    <w:nsid w:val="6FE02DE1"/>
    <w:multiLevelType w:val="multilevel"/>
    <w:tmpl w:val="AADEA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EE0BDE"/>
    <w:multiLevelType w:val="multilevel"/>
    <w:tmpl w:val="E5DE0E0A"/>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num w:numId="1">
    <w:abstractNumId w:val="27"/>
  </w:num>
  <w:num w:numId="2">
    <w:abstractNumId w:val="2"/>
  </w:num>
  <w:num w:numId="3">
    <w:abstractNumId w:val="29"/>
  </w:num>
  <w:num w:numId="4">
    <w:abstractNumId w:val="24"/>
  </w:num>
  <w:num w:numId="5">
    <w:abstractNumId w:val="7"/>
  </w:num>
  <w:num w:numId="6">
    <w:abstractNumId w:val="21"/>
  </w:num>
  <w:num w:numId="7">
    <w:abstractNumId w:val="13"/>
  </w:num>
  <w:num w:numId="8">
    <w:abstractNumId w:val="19"/>
  </w:num>
  <w:num w:numId="9">
    <w:abstractNumId w:val="0"/>
  </w:num>
  <w:num w:numId="10">
    <w:abstractNumId w:val="4"/>
  </w:num>
  <w:num w:numId="11">
    <w:abstractNumId w:val="30"/>
  </w:num>
  <w:num w:numId="12">
    <w:abstractNumId w:val="14"/>
  </w:num>
  <w:num w:numId="13">
    <w:abstractNumId w:val="12"/>
  </w:num>
  <w:num w:numId="14">
    <w:abstractNumId w:val="25"/>
  </w:num>
  <w:num w:numId="15">
    <w:abstractNumId w:val="11"/>
  </w:num>
  <w:num w:numId="16">
    <w:abstractNumId w:val="28"/>
  </w:num>
  <w:num w:numId="17">
    <w:abstractNumId w:val="5"/>
  </w:num>
  <w:num w:numId="18">
    <w:abstractNumId w:val="9"/>
  </w:num>
  <w:num w:numId="19">
    <w:abstractNumId w:val="33"/>
  </w:num>
  <w:num w:numId="20">
    <w:abstractNumId w:val="31"/>
  </w:num>
  <w:num w:numId="21">
    <w:abstractNumId w:val="6"/>
  </w:num>
  <w:num w:numId="22">
    <w:abstractNumId w:val="32"/>
  </w:num>
  <w:num w:numId="23">
    <w:abstractNumId w:val="22"/>
  </w:num>
  <w:num w:numId="24">
    <w:abstractNumId w:val="16"/>
  </w:num>
  <w:num w:numId="25">
    <w:abstractNumId w:val="8"/>
  </w:num>
  <w:num w:numId="26">
    <w:abstractNumId w:val="3"/>
  </w:num>
  <w:num w:numId="27">
    <w:abstractNumId w:val="15"/>
  </w:num>
  <w:num w:numId="28">
    <w:abstractNumId w:val="20"/>
  </w:num>
  <w:num w:numId="29">
    <w:abstractNumId w:val="23"/>
  </w:num>
  <w:num w:numId="30">
    <w:abstractNumId w:val="18"/>
  </w:num>
  <w:num w:numId="31">
    <w:abstractNumId w:val="10"/>
  </w:num>
  <w:num w:numId="32">
    <w:abstractNumId w:val="1"/>
  </w:num>
  <w:num w:numId="33">
    <w:abstractNumId w:val="1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382"/>
    <w:rsid w:val="000F32EB"/>
    <w:rsid w:val="00137125"/>
    <w:rsid w:val="00193DEC"/>
    <w:rsid w:val="00444A25"/>
    <w:rsid w:val="0046511E"/>
    <w:rsid w:val="00484E1E"/>
    <w:rsid w:val="004C3BD4"/>
    <w:rsid w:val="005229AB"/>
    <w:rsid w:val="005C65EA"/>
    <w:rsid w:val="00690673"/>
    <w:rsid w:val="0069258D"/>
    <w:rsid w:val="007E5292"/>
    <w:rsid w:val="008031A4"/>
    <w:rsid w:val="00810DC4"/>
    <w:rsid w:val="0085130C"/>
    <w:rsid w:val="008B5292"/>
    <w:rsid w:val="00946941"/>
    <w:rsid w:val="00990382"/>
    <w:rsid w:val="00992F46"/>
    <w:rsid w:val="009E4D6B"/>
    <w:rsid w:val="009F436B"/>
    <w:rsid w:val="009F6059"/>
    <w:rsid w:val="00A8354B"/>
    <w:rsid w:val="00AE5E73"/>
    <w:rsid w:val="00B04813"/>
    <w:rsid w:val="00B364E2"/>
    <w:rsid w:val="00B56BBD"/>
    <w:rsid w:val="00B82949"/>
    <w:rsid w:val="00BC6BCB"/>
    <w:rsid w:val="00C62502"/>
    <w:rsid w:val="00C967ED"/>
    <w:rsid w:val="00D2788C"/>
    <w:rsid w:val="00D656A4"/>
    <w:rsid w:val="00D84242"/>
    <w:rsid w:val="00D8476B"/>
    <w:rsid w:val="00DC5AE4"/>
    <w:rsid w:val="00E55648"/>
    <w:rsid w:val="00E61D50"/>
    <w:rsid w:val="00F32AE1"/>
    <w:rsid w:val="00F93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2497"/>
  <w15:docId w15:val="{D1CAE302-F66A-364D-BCBF-BC9D9573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rFonts w:ascii="Arial" w:eastAsia="Arial" w:hAnsi="Arial" w:cs="Arial"/>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rFonts w:ascii="Arial" w:eastAsia="Arial" w:hAnsi="Arial" w:cs="Arial"/>
      <w:b/>
      <w:color w:val="A64D79"/>
      <w:sz w:val="28"/>
      <w:szCs w:val="28"/>
    </w:rPr>
  </w:style>
  <w:style w:type="paragraph" w:styleId="Heading3">
    <w:name w:val="heading 3"/>
    <w:basedOn w:val="Normal"/>
    <w:next w:val="Normal"/>
    <w:pPr>
      <w:keepNext/>
      <w:keepLines/>
      <w:pBdr>
        <w:top w:val="nil"/>
        <w:left w:val="nil"/>
        <w:bottom w:val="nil"/>
        <w:right w:val="nil"/>
        <w:between w:val="nil"/>
      </w:pBdr>
      <w:outlineLvl w:val="2"/>
    </w:pPr>
    <w:rPr>
      <w:rFonts w:ascii="Calibri" w:eastAsia="Calibri" w:hAnsi="Calibri" w:cs="Calibri"/>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rFonts w:ascii="Arial" w:eastAsia="Arial" w:hAnsi="Arial" w:cs="Arial"/>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rFonts w:ascii="Arial" w:eastAsia="Arial" w:hAnsi="Arial" w:cs="Arial"/>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rFonts w:ascii="Arial" w:eastAsia="Arial" w:hAnsi="Arial" w:cs="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rFonts w:ascii="Arial" w:eastAsia="Arial" w:hAnsi="Arial" w:cs="Arial"/>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paragraph" w:styleId="Footer">
    <w:name w:val="footer"/>
    <w:basedOn w:val="Normal"/>
    <w:link w:val="FooterChar"/>
    <w:uiPriority w:val="99"/>
    <w:unhideWhenUsed/>
    <w:rsid w:val="008031A4"/>
    <w:pPr>
      <w:tabs>
        <w:tab w:val="center" w:pos="4680"/>
        <w:tab w:val="right" w:pos="9360"/>
      </w:tabs>
    </w:pPr>
  </w:style>
  <w:style w:type="character" w:customStyle="1" w:styleId="FooterChar">
    <w:name w:val="Footer Char"/>
    <w:basedOn w:val="DefaultParagraphFont"/>
    <w:link w:val="Footer"/>
    <w:uiPriority w:val="99"/>
    <w:rsid w:val="008031A4"/>
  </w:style>
  <w:style w:type="paragraph" w:styleId="Header">
    <w:name w:val="header"/>
    <w:basedOn w:val="Normal"/>
    <w:link w:val="HeaderChar"/>
    <w:uiPriority w:val="99"/>
    <w:unhideWhenUsed/>
    <w:rsid w:val="008031A4"/>
    <w:pPr>
      <w:tabs>
        <w:tab w:val="center" w:pos="4680"/>
        <w:tab w:val="right" w:pos="9360"/>
      </w:tabs>
    </w:pPr>
  </w:style>
  <w:style w:type="character" w:customStyle="1" w:styleId="HeaderChar">
    <w:name w:val="Header Char"/>
    <w:basedOn w:val="DefaultParagraphFont"/>
    <w:link w:val="Header"/>
    <w:uiPriority w:val="99"/>
    <w:rsid w:val="008031A4"/>
  </w:style>
  <w:style w:type="character" w:styleId="PageNumber">
    <w:name w:val="page number"/>
    <w:basedOn w:val="DefaultParagraphFont"/>
    <w:uiPriority w:val="99"/>
    <w:semiHidden/>
    <w:unhideWhenUsed/>
    <w:rsid w:val="008031A4"/>
  </w:style>
  <w:style w:type="paragraph" w:styleId="ListParagraph">
    <w:name w:val="List Paragraph"/>
    <w:basedOn w:val="Normal"/>
    <w:uiPriority w:val="34"/>
    <w:qFormat/>
    <w:rsid w:val="008031A4"/>
    <w:pPr>
      <w:ind w:left="720"/>
      <w:contextualSpacing/>
    </w:pPr>
  </w:style>
  <w:style w:type="paragraph" w:styleId="BalloonText">
    <w:name w:val="Balloon Text"/>
    <w:basedOn w:val="Normal"/>
    <w:link w:val="BalloonTextChar"/>
    <w:uiPriority w:val="99"/>
    <w:semiHidden/>
    <w:unhideWhenUsed/>
    <w:rsid w:val="00690673"/>
    <w:rPr>
      <w:sz w:val="18"/>
      <w:szCs w:val="18"/>
    </w:rPr>
  </w:style>
  <w:style w:type="character" w:customStyle="1" w:styleId="BalloonTextChar">
    <w:name w:val="Balloon Text Char"/>
    <w:basedOn w:val="DefaultParagraphFont"/>
    <w:link w:val="BalloonText"/>
    <w:uiPriority w:val="99"/>
    <w:semiHidden/>
    <w:rsid w:val="00690673"/>
    <w:rPr>
      <w:sz w:val="18"/>
      <w:szCs w:val="18"/>
    </w:rPr>
  </w:style>
  <w:style w:type="paragraph" w:customStyle="1" w:styleId="Normal1">
    <w:name w:val="Normal1"/>
    <w:rsid w:val="00BC6BCB"/>
    <w:rPr>
      <w:rFonts w:ascii="Arial" w:eastAsia="Arial" w:hAnsi="Arial" w:cs="Arial"/>
      <w:color w:val="000000"/>
    </w:rPr>
  </w:style>
  <w:style w:type="paragraph" w:customStyle="1" w:styleId="ColorfulList-Accent11">
    <w:name w:val="Colorful List - Accent 11"/>
    <w:basedOn w:val="Normal"/>
    <w:uiPriority w:val="34"/>
    <w:qFormat/>
    <w:rsid w:val="00BC6BCB"/>
    <w:pPr>
      <w:ind w:left="720"/>
      <w:contextualSpacing/>
    </w:pPr>
    <w:rPr>
      <w:rFonts w:ascii="Times" w:eastAsia="Arial" w:hAnsi="Times" w:cs="Arial"/>
      <w:sz w:val="20"/>
      <w:szCs w:val="20"/>
    </w:rPr>
  </w:style>
  <w:style w:type="table" w:styleId="TableGrid">
    <w:name w:val="Table Grid"/>
    <w:basedOn w:val="TableNormal"/>
    <w:uiPriority w:val="39"/>
    <w:rsid w:val="00BC6BCB"/>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SEDA1">
    <w:name w:val="Heading T-SEDA1"/>
    <w:basedOn w:val="Normal"/>
    <w:qFormat/>
    <w:rsid w:val="004C3BD4"/>
    <w:rPr>
      <w:noProof/>
    </w:rPr>
  </w:style>
  <w:style w:type="paragraph" w:customStyle="1" w:styleId="Heading-SEDA1">
    <w:name w:val="Heading -SEDA1"/>
    <w:basedOn w:val="Normal"/>
    <w:rsid w:val="004C3BD4"/>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010485">
      <w:bodyDiv w:val="1"/>
      <w:marLeft w:val="0"/>
      <w:marRight w:val="0"/>
      <w:marTop w:val="0"/>
      <w:marBottom w:val="0"/>
      <w:divBdr>
        <w:top w:val="none" w:sz="0" w:space="0" w:color="auto"/>
        <w:left w:val="none" w:sz="0" w:space="0" w:color="auto"/>
        <w:bottom w:val="none" w:sz="0" w:space="0" w:color="auto"/>
        <w:right w:val="none" w:sz="0" w:space="0" w:color="auto"/>
      </w:divBdr>
    </w:div>
    <w:div w:id="1254820318">
      <w:bodyDiv w:val="1"/>
      <w:marLeft w:val="0"/>
      <w:marRight w:val="0"/>
      <w:marTop w:val="0"/>
      <w:marBottom w:val="0"/>
      <w:divBdr>
        <w:top w:val="none" w:sz="0" w:space="0" w:color="auto"/>
        <w:left w:val="none" w:sz="0" w:space="0" w:color="auto"/>
        <w:bottom w:val="none" w:sz="0" w:space="0" w:color="auto"/>
        <w:right w:val="none" w:sz="0" w:space="0" w:color="auto"/>
      </w:divBdr>
    </w:div>
    <w:div w:id="1354453639">
      <w:bodyDiv w:val="1"/>
      <w:marLeft w:val="0"/>
      <w:marRight w:val="0"/>
      <w:marTop w:val="0"/>
      <w:marBottom w:val="0"/>
      <w:divBdr>
        <w:top w:val="none" w:sz="0" w:space="0" w:color="auto"/>
        <w:left w:val="none" w:sz="0" w:space="0" w:color="auto"/>
        <w:bottom w:val="none" w:sz="0" w:space="0" w:color="auto"/>
        <w:right w:val="none" w:sz="0" w:space="0" w:color="auto"/>
      </w:divBdr>
    </w:div>
    <w:div w:id="2015299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tinyurl.com/ESRCdialogue"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hyperlink" Target="mailto:T-SEDA@educ.cam.ac.uk" TargetMode="External"/><Relationship Id="rId33" Type="http://schemas.openxmlformats.org/officeDocument/2006/relationships/image" Target="media/image11.png"/><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tinyurl.com/ESRCdialogue" TargetMode="External"/><Relationship Id="rId29" Type="http://schemas.openxmlformats.org/officeDocument/2006/relationships/hyperlink" Target="http://www.educ.cam.ac.uk/research/projects/episte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bit.ly/T-SEDA" TargetMode="External"/><Relationship Id="rId37" Type="http://schemas.openxmlformats.org/officeDocument/2006/relationships/hyperlink" Target="http://bit.ly/T-SED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bit.ly/T-SEDA" TargetMode="External"/><Relationship Id="rId28" Type="http://schemas.openxmlformats.org/officeDocument/2006/relationships/hyperlink" Target="http://bit.ly/EEFdialoguePD" TargetMode="External"/><Relationship Id="rId36" Type="http://schemas.openxmlformats.org/officeDocument/2006/relationships/hyperlink" Target="http://bit.ly/BERAethics2018" TargetMode="External"/><Relationship Id="rId10" Type="http://schemas.openxmlformats.org/officeDocument/2006/relationships/hyperlink" Target="http://bit.ly/T-SEDA" TargetMode="External"/><Relationship Id="rId19" Type="http://schemas.openxmlformats.org/officeDocument/2006/relationships/hyperlink" Target="http://tinyurl.com/BAdialogue" TargetMode="Externa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mailto:T-SEDA@educ.cam.ac.uk"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bit.ly/T-SEDA" TargetMode="External"/><Relationship Id="rId35" Type="http://schemas.openxmlformats.org/officeDocument/2006/relationships/hyperlink" Target="http://www.lessonstudy.co.uk/handbook"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tinyurl.com/BAdialogue" TargetMode="External"/><Relationship Id="rId1" Type="http://schemas.openxmlformats.org/officeDocument/2006/relationships/hyperlink" Target="http://www.teacherresearch.ca/blog/article/2015/05/30/264-an-introductionreview-of-action-research-and-its-ethical-prac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48</Pages>
  <Words>10359</Words>
  <Characters>59047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Hennessy</cp:lastModifiedBy>
  <cp:revision>9</cp:revision>
  <cp:lastPrinted>2019-03-31T19:28:00Z</cp:lastPrinted>
  <dcterms:created xsi:type="dcterms:W3CDTF">2019-04-22T11:57:00Z</dcterms:created>
  <dcterms:modified xsi:type="dcterms:W3CDTF">2019-06-02T05:27:00Z</dcterms:modified>
</cp:coreProperties>
</file>